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E0541" w14:textId="53334EF7" w:rsidR="002A4413" w:rsidRPr="0075071D" w:rsidRDefault="002A4413" w:rsidP="00A74176"/>
    <w:p w14:paraId="344E4C08" w14:textId="77777777" w:rsidR="00017076" w:rsidRPr="0075071D" w:rsidRDefault="00017076" w:rsidP="00020528">
      <w:pPr>
        <w:rPr>
          <w:rFonts w:asciiTheme="minorBidi" w:hAnsiTheme="minorBidi"/>
        </w:rPr>
      </w:pPr>
    </w:p>
    <w:p w14:paraId="3AC7A599" w14:textId="77777777" w:rsidR="00017076" w:rsidRPr="0075071D" w:rsidRDefault="00017076" w:rsidP="00020528">
      <w:pPr>
        <w:rPr>
          <w:rFonts w:asciiTheme="minorBidi" w:hAnsiTheme="minorBidi"/>
        </w:rPr>
      </w:pPr>
    </w:p>
    <w:p w14:paraId="1828BE7E" w14:textId="2239BDD8" w:rsidR="00017076" w:rsidRPr="0075071D" w:rsidRDefault="00017076" w:rsidP="00020528">
      <w:pPr>
        <w:rPr>
          <w:rFonts w:asciiTheme="minorBidi" w:hAnsiTheme="minorBidi"/>
        </w:rPr>
      </w:pPr>
    </w:p>
    <w:p w14:paraId="79130A4E" w14:textId="7F6F4DB9" w:rsidR="00017076" w:rsidRPr="0075071D" w:rsidRDefault="00017076" w:rsidP="00020528">
      <w:pPr>
        <w:rPr>
          <w:rFonts w:asciiTheme="minorBidi" w:hAnsiTheme="minorBidi"/>
        </w:rPr>
      </w:pPr>
    </w:p>
    <w:p w14:paraId="087AA459" w14:textId="31832215" w:rsidR="00017076" w:rsidRPr="0075071D" w:rsidRDefault="00017076" w:rsidP="00020528">
      <w:pPr>
        <w:tabs>
          <w:tab w:val="left" w:pos="5253"/>
        </w:tabs>
        <w:rPr>
          <w:rFonts w:asciiTheme="minorBidi" w:hAnsiTheme="minorBidi"/>
        </w:rPr>
      </w:pPr>
    </w:p>
    <w:p w14:paraId="63FFA081" w14:textId="77777777" w:rsidR="00017076" w:rsidRPr="0075071D" w:rsidRDefault="00017076" w:rsidP="00020528">
      <w:pPr>
        <w:rPr>
          <w:rFonts w:asciiTheme="minorBidi" w:hAnsiTheme="minorBidi"/>
        </w:rPr>
      </w:pPr>
    </w:p>
    <w:p w14:paraId="60BD5B37" w14:textId="77777777" w:rsidR="00017076" w:rsidRPr="0075071D" w:rsidRDefault="00017076" w:rsidP="00020528">
      <w:pPr>
        <w:rPr>
          <w:rFonts w:asciiTheme="minorBidi" w:hAnsiTheme="minorBidi"/>
        </w:rPr>
      </w:pPr>
    </w:p>
    <w:p w14:paraId="2AB04E5E" w14:textId="6797B041" w:rsidR="00017076" w:rsidRPr="0075071D" w:rsidRDefault="005C0AB6" w:rsidP="00020528">
      <w:pPr>
        <w:rPr>
          <w:rFonts w:asciiTheme="minorBidi" w:hAnsiTheme="minorBidi"/>
        </w:rPr>
      </w:pPr>
      <w:r w:rsidRPr="0075071D">
        <w:rPr>
          <w:rFonts w:asciiTheme="minorBidi" w:hAnsiTheme="minorBidi"/>
          <w:noProof/>
        </w:rPr>
        <mc:AlternateContent>
          <mc:Choice Requires="wps">
            <w:drawing>
              <wp:anchor distT="0" distB="0" distL="114300" distR="114300" simplePos="0" relativeHeight="251658240" behindDoc="1" locked="0" layoutInCell="1" allowOverlap="1" wp14:anchorId="0840C95B" wp14:editId="0B25F4B9">
                <wp:simplePos x="0" y="0"/>
                <wp:positionH relativeFrom="margin">
                  <wp:posOffset>-143510</wp:posOffset>
                </wp:positionH>
                <wp:positionV relativeFrom="margin">
                  <wp:posOffset>1444625</wp:posOffset>
                </wp:positionV>
                <wp:extent cx="6172200" cy="63246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172200" cy="6324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5C885B5F" w14:textId="77777777" w:rsidR="005C4937" w:rsidRPr="000059AD" w:rsidRDefault="005C4937" w:rsidP="00020528">
                            <w:pPr>
                              <w:rPr>
                                <w:rFonts w:asciiTheme="minorBidi" w:hAnsiTheme="minorBidi"/>
                              </w:rPr>
                            </w:pPr>
                          </w:p>
                          <w:p w14:paraId="76262F17" w14:textId="77777777" w:rsidR="005C4937" w:rsidRPr="000059AD" w:rsidRDefault="005C4937" w:rsidP="00020528">
                            <w:pPr>
                              <w:rPr>
                                <w:rFonts w:asciiTheme="minorBidi" w:hAnsiTheme="minorBidi"/>
                              </w:rPr>
                            </w:pPr>
                          </w:p>
                          <w:p w14:paraId="31E96E8E" w14:textId="77777777" w:rsidR="005C4937" w:rsidRPr="000059AD" w:rsidRDefault="005C4937" w:rsidP="00020528">
                            <w:pPr>
                              <w:rPr>
                                <w:rFonts w:asciiTheme="minorBidi" w:hAnsiTheme="minorBidi"/>
                              </w:rPr>
                            </w:pPr>
                          </w:p>
                          <w:p w14:paraId="0D737AFA" w14:textId="77777777" w:rsidR="007A3937" w:rsidRPr="00C9172B" w:rsidRDefault="00003E1A" w:rsidP="00020528">
                            <w:pPr>
                              <w:rPr>
                                <w:rFonts w:asciiTheme="minorHAnsi" w:hAnsiTheme="minorHAnsi" w:cstheme="minorHAnsi"/>
                                <w:bCs/>
                                <w:color w:val="76777A"/>
                                <w:sz w:val="48"/>
                                <w:szCs w:val="48"/>
                              </w:rPr>
                            </w:pPr>
                            <w:r w:rsidRPr="00C9172B">
                              <w:rPr>
                                <w:rFonts w:asciiTheme="minorHAnsi" w:hAnsiTheme="minorHAnsi" w:cstheme="minorHAnsi"/>
                                <w:bCs/>
                                <w:color w:val="76777A"/>
                                <w:sz w:val="48"/>
                                <w:szCs w:val="48"/>
                              </w:rPr>
                              <w:t>Qatar Trust services framework</w:t>
                            </w:r>
                          </w:p>
                          <w:p w14:paraId="1D6F0334" w14:textId="6A3851CF" w:rsidR="00020528" w:rsidRPr="00C9172B" w:rsidRDefault="005C0AB6" w:rsidP="00020528">
                            <w:pPr>
                              <w:rPr>
                                <w:rFonts w:asciiTheme="minorHAnsi" w:hAnsiTheme="minorHAnsi" w:cstheme="minorHAnsi"/>
                                <w:bCs/>
                                <w:color w:val="76777A"/>
                                <w:sz w:val="48"/>
                                <w:szCs w:val="48"/>
                              </w:rPr>
                            </w:pPr>
                            <w:r w:rsidRPr="00C9172B">
                              <w:rPr>
                                <w:rFonts w:asciiTheme="minorHAnsi" w:hAnsiTheme="minorHAnsi" w:cstheme="minorHAnsi"/>
                                <w:bCs/>
                                <w:color w:val="76777A"/>
                                <w:sz w:val="48"/>
                                <w:szCs w:val="48"/>
                              </w:rPr>
                              <w:t>Guidelines on the interpretation of the content of Qatar trusted list</w:t>
                            </w:r>
                          </w:p>
                          <w:p w14:paraId="46DAB5BD" w14:textId="77777777" w:rsidR="00020528" w:rsidRPr="000A4826" w:rsidRDefault="00020528" w:rsidP="00020528">
                            <w:pPr>
                              <w:rPr>
                                <w:rFonts w:asciiTheme="minorBidi" w:hAnsiTheme="minorBidi"/>
                                <w:color w:val="76777A"/>
                              </w:rPr>
                            </w:pPr>
                          </w:p>
                          <w:p w14:paraId="4F7AE7F4" w14:textId="77777777" w:rsidR="00020528" w:rsidRPr="000A4826" w:rsidRDefault="00020528" w:rsidP="00020528">
                            <w:pPr>
                              <w:rPr>
                                <w:rFonts w:asciiTheme="minorBidi" w:hAnsiTheme="minorBidi"/>
                                <w:color w:val="76777A"/>
                              </w:rPr>
                            </w:pPr>
                          </w:p>
                          <w:p w14:paraId="392162BE" w14:textId="77777777" w:rsidR="00020528" w:rsidRPr="000A4826" w:rsidRDefault="00020528" w:rsidP="00020528">
                            <w:pPr>
                              <w:rPr>
                                <w:rFonts w:asciiTheme="minorBidi" w:hAnsiTheme="minorBidi"/>
                                <w:color w:val="76777A"/>
                              </w:rPr>
                            </w:pPr>
                          </w:p>
                          <w:p w14:paraId="5BBF07D6" w14:textId="77777777" w:rsidR="00D25E2C" w:rsidRDefault="00D25E2C" w:rsidP="00020528">
                            <w:pPr>
                              <w:rPr>
                                <w:rFonts w:asciiTheme="minorBidi" w:hAnsiTheme="minorBidi"/>
                                <w:color w:val="76777A"/>
                              </w:rPr>
                            </w:pPr>
                          </w:p>
                          <w:p w14:paraId="53D42A1A" w14:textId="77777777" w:rsidR="00D25E2C" w:rsidRDefault="00D25E2C" w:rsidP="00020528">
                            <w:pPr>
                              <w:rPr>
                                <w:rFonts w:asciiTheme="minorBidi" w:hAnsiTheme="minorBidi"/>
                                <w:color w:val="76777A"/>
                              </w:rPr>
                            </w:pPr>
                          </w:p>
                          <w:p w14:paraId="4ABFFF64" w14:textId="77777777" w:rsidR="00D25E2C" w:rsidRDefault="00D25E2C" w:rsidP="00020528">
                            <w:pPr>
                              <w:rPr>
                                <w:rFonts w:asciiTheme="minorBidi" w:hAnsiTheme="minorBidi"/>
                                <w:color w:val="76777A"/>
                              </w:rPr>
                            </w:pPr>
                          </w:p>
                          <w:p w14:paraId="3990B019" w14:textId="79301EFB" w:rsidR="00020528" w:rsidRPr="000A4826" w:rsidRDefault="00D5728F" w:rsidP="00020528">
                            <w:pPr>
                              <w:rPr>
                                <w:rFonts w:asciiTheme="minorBidi" w:hAnsiTheme="minorBidi"/>
                                <w:color w:val="76777A"/>
                              </w:rPr>
                            </w:pPr>
                            <w:r w:rsidRPr="00D5728F">
                              <w:rPr>
                                <w:rFonts w:asciiTheme="minorBidi" w:hAnsiTheme="minorBidi"/>
                                <w:color w:val="76777A"/>
                              </w:rPr>
                              <w:t>January 14,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40C95B" id="_x0000_t202" coordsize="21600,21600" o:spt="202" path="m,l,21600r21600,l21600,xe">
                <v:stroke joinstyle="miter"/>
                <v:path gradientshapeok="t" o:connecttype="rect"/>
              </v:shapetype>
              <v:shape id="Text Box 9" o:spid="_x0000_s1026" type="#_x0000_t202" style="position:absolute;margin-left:-11.3pt;margin-top:113.75pt;width:486pt;height:49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" filled="f" stroked="f">
                <v:textbox>
                  <w:txbxContent>
                    <w:p w14:paraId="5C885B5F" w14:textId="77777777" w:rsidR="005C4937" w:rsidRPr="000059AD" w:rsidRDefault="005C4937" w:rsidP="00020528">
                      <w:pPr>
                        <w:rPr>
                          <w:rFonts w:asciiTheme="minorBidi" w:hAnsiTheme="minorBidi"/>
                        </w:rPr>
                      </w:pPr>
                    </w:p>
                    <w:p w14:paraId="76262F17" w14:textId="77777777" w:rsidR="005C4937" w:rsidRPr="000059AD" w:rsidRDefault="005C4937" w:rsidP="00020528">
                      <w:pPr>
                        <w:rPr>
                          <w:rFonts w:asciiTheme="minorBidi" w:hAnsiTheme="minorBidi"/>
                        </w:rPr>
                      </w:pPr>
                    </w:p>
                    <w:p w14:paraId="31E96E8E" w14:textId="77777777" w:rsidR="005C4937" w:rsidRPr="000059AD" w:rsidRDefault="005C4937" w:rsidP="00020528">
                      <w:pPr>
                        <w:rPr>
                          <w:rFonts w:asciiTheme="minorBidi" w:hAnsiTheme="minorBidi"/>
                        </w:rPr>
                      </w:pPr>
                    </w:p>
                    <w:p w14:paraId="0D737AFA" w14:textId="77777777" w:rsidR="007A3937" w:rsidRPr="00C9172B" w:rsidRDefault="00003E1A" w:rsidP="00020528">
                      <w:pPr>
                        <w:rPr>
                          <w:rFonts w:asciiTheme="minorHAnsi" w:hAnsiTheme="minorHAnsi" w:cstheme="minorHAnsi"/>
                          <w:bCs/>
                          <w:color w:val="76777A"/>
                          <w:sz w:val="48"/>
                          <w:szCs w:val="48"/>
                        </w:rPr>
                      </w:pPr>
                      <w:r w:rsidRPr="00C9172B">
                        <w:rPr>
                          <w:rFonts w:asciiTheme="minorHAnsi" w:hAnsiTheme="minorHAnsi" w:cstheme="minorHAnsi"/>
                          <w:bCs/>
                          <w:color w:val="76777A"/>
                          <w:sz w:val="48"/>
                          <w:szCs w:val="48"/>
                        </w:rPr>
                        <w:t>Qatar Trust services framework</w:t>
                      </w:r>
                    </w:p>
                    <w:p w14:paraId="1D6F0334" w14:textId="6A3851CF" w:rsidR="00020528" w:rsidRPr="00C9172B" w:rsidRDefault="005C0AB6" w:rsidP="00020528">
                      <w:pPr>
                        <w:rPr>
                          <w:rFonts w:asciiTheme="minorHAnsi" w:hAnsiTheme="minorHAnsi" w:cstheme="minorHAnsi"/>
                          <w:bCs/>
                          <w:color w:val="76777A"/>
                          <w:sz w:val="48"/>
                          <w:szCs w:val="48"/>
                        </w:rPr>
                      </w:pPr>
                      <w:r w:rsidRPr="00C9172B">
                        <w:rPr>
                          <w:rFonts w:asciiTheme="minorHAnsi" w:hAnsiTheme="minorHAnsi" w:cstheme="minorHAnsi"/>
                          <w:bCs/>
                          <w:color w:val="76777A"/>
                          <w:sz w:val="48"/>
                          <w:szCs w:val="48"/>
                        </w:rPr>
                        <w:t>Guidelines on the interpretation of the content of Qatar trusted list</w:t>
                      </w:r>
                    </w:p>
                    <w:p w14:paraId="46DAB5BD" w14:textId="77777777" w:rsidR="00020528" w:rsidRPr="000A4826" w:rsidRDefault="00020528" w:rsidP="00020528">
                      <w:pPr>
                        <w:rPr>
                          <w:rFonts w:asciiTheme="minorBidi" w:hAnsiTheme="minorBidi"/>
                          <w:color w:val="76777A"/>
                        </w:rPr>
                      </w:pPr>
                    </w:p>
                    <w:p w14:paraId="4F7AE7F4" w14:textId="77777777" w:rsidR="00020528" w:rsidRPr="000A4826" w:rsidRDefault="00020528" w:rsidP="00020528">
                      <w:pPr>
                        <w:rPr>
                          <w:rFonts w:asciiTheme="minorBidi" w:hAnsiTheme="minorBidi"/>
                          <w:color w:val="76777A"/>
                        </w:rPr>
                      </w:pPr>
                    </w:p>
                    <w:p w14:paraId="392162BE" w14:textId="77777777" w:rsidR="00020528" w:rsidRPr="000A4826" w:rsidRDefault="00020528" w:rsidP="00020528">
                      <w:pPr>
                        <w:rPr>
                          <w:rFonts w:asciiTheme="minorBidi" w:hAnsiTheme="minorBidi"/>
                          <w:color w:val="76777A"/>
                        </w:rPr>
                      </w:pPr>
                    </w:p>
                    <w:p w14:paraId="5BBF07D6" w14:textId="77777777" w:rsidR="00D25E2C" w:rsidRDefault="00D25E2C" w:rsidP="00020528">
                      <w:pPr>
                        <w:rPr>
                          <w:rFonts w:asciiTheme="minorBidi" w:hAnsiTheme="minorBidi"/>
                          <w:color w:val="76777A"/>
                        </w:rPr>
                      </w:pPr>
                    </w:p>
                    <w:p w14:paraId="53D42A1A" w14:textId="77777777" w:rsidR="00D25E2C" w:rsidRDefault="00D25E2C" w:rsidP="00020528">
                      <w:pPr>
                        <w:rPr>
                          <w:rFonts w:asciiTheme="minorBidi" w:hAnsiTheme="minorBidi"/>
                          <w:color w:val="76777A"/>
                        </w:rPr>
                      </w:pPr>
                    </w:p>
                    <w:p w14:paraId="4ABFFF64" w14:textId="77777777" w:rsidR="00D25E2C" w:rsidRDefault="00D25E2C" w:rsidP="00020528">
                      <w:pPr>
                        <w:rPr>
                          <w:rFonts w:asciiTheme="minorBidi" w:hAnsiTheme="minorBidi"/>
                          <w:color w:val="76777A"/>
                        </w:rPr>
                      </w:pPr>
                    </w:p>
                    <w:p w14:paraId="3990B019" w14:textId="79301EFB" w:rsidR="00020528" w:rsidRPr="000A4826" w:rsidRDefault="00D5728F" w:rsidP="00020528">
                      <w:pPr>
                        <w:rPr>
                          <w:rFonts w:asciiTheme="minorBidi" w:hAnsiTheme="minorBidi"/>
                          <w:color w:val="76777A"/>
                        </w:rPr>
                      </w:pPr>
                      <w:r w:rsidRPr="00D5728F">
                        <w:rPr>
                          <w:rFonts w:asciiTheme="minorBidi" w:hAnsiTheme="minorBidi"/>
                          <w:color w:val="76777A"/>
                        </w:rPr>
                        <w:t>January 14, 2025</w:t>
                      </w:r>
                    </w:p>
                  </w:txbxContent>
                </v:textbox>
                <w10:wrap type="square" anchorx="margin" anchory="margin"/>
              </v:shape>
            </w:pict>
          </mc:Fallback>
        </mc:AlternateContent>
      </w:r>
    </w:p>
    <w:p w14:paraId="48BB411E" w14:textId="33815C60" w:rsidR="00017076" w:rsidRPr="0075071D" w:rsidRDefault="00017076" w:rsidP="00020528">
      <w:pPr>
        <w:rPr>
          <w:rFonts w:asciiTheme="minorBidi" w:hAnsiTheme="minorBidi"/>
        </w:rPr>
      </w:pPr>
    </w:p>
    <w:p w14:paraId="52BDF4FD" w14:textId="61D2A86E" w:rsidR="00017076" w:rsidRPr="0075071D" w:rsidRDefault="00017076" w:rsidP="00020528">
      <w:pPr>
        <w:rPr>
          <w:rFonts w:asciiTheme="minorBidi" w:hAnsiTheme="minorBidi"/>
        </w:rPr>
      </w:pPr>
    </w:p>
    <w:p w14:paraId="4556AA4B" w14:textId="77777777" w:rsidR="0092336E" w:rsidRPr="0075071D" w:rsidRDefault="0092336E" w:rsidP="00020528">
      <w:pPr>
        <w:rPr>
          <w:rFonts w:asciiTheme="minorBidi" w:hAnsiTheme="minorBidi"/>
        </w:rPr>
      </w:pPr>
    </w:p>
    <w:p w14:paraId="45A9E45D" w14:textId="42106300" w:rsidR="00017076" w:rsidRPr="0075071D" w:rsidRDefault="00017076" w:rsidP="00020528">
      <w:pPr>
        <w:rPr>
          <w:rFonts w:asciiTheme="minorBidi" w:hAnsiTheme="minorBidi"/>
        </w:rPr>
      </w:pPr>
    </w:p>
    <w:p w14:paraId="22DCAD8D" w14:textId="0C36EAF4" w:rsidR="00B51373" w:rsidRDefault="00B51373">
      <w:pPr>
        <w:rPr>
          <w:rFonts w:asciiTheme="minorBidi" w:hAnsiTheme="minorBidi"/>
        </w:rPr>
      </w:pPr>
      <w:r>
        <w:rPr>
          <w:rFonts w:asciiTheme="minorBidi" w:hAnsiTheme="minorBidi"/>
        </w:rPr>
        <w:br w:type="page"/>
      </w:r>
    </w:p>
    <w:sdt>
      <w:sdtPr>
        <w:rPr>
          <w:rFonts w:ascii="Arial" w:eastAsiaTheme="minorEastAsia" w:hAnsi="Arial" w:cstheme="minorBidi"/>
          <w:caps w:val="0"/>
          <w:color w:val="626467"/>
          <w:sz w:val="18"/>
          <w:szCs w:val="22"/>
        </w:rPr>
        <w:id w:val="105242940"/>
        <w:docPartObj>
          <w:docPartGallery w:val="Table of Contents"/>
          <w:docPartUnique/>
        </w:docPartObj>
      </w:sdtPr>
      <w:sdtEndPr>
        <w:rPr>
          <w:b/>
          <w:bCs/>
          <w:noProof/>
        </w:rPr>
      </w:sdtEndPr>
      <w:sdtContent>
        <w:p w14:paraId="238FB617" w14:textId="13442A35" w:rsidR="002B774C" w:rsidRDefault="0001378E" w:rsidP="00D46D13">
          <w:pPr>
            <w:pStyle w:val="TOCHeading"/>
          </w:pPr>
          <w:r>
            <w:t>Table of Contents</w:t>
          </w:r>
        </w:p>
        <w:p w14:paraId="5E343ACE" w14:textId="77777777" w:rsidR="00A87E7F" w:rsidRDefault="00A87E7F" w:rsidP="00A87E7F"/>
        <w:p w14:paraId="6A519EB1" w14:textId="77777777" w:rsidR="00A87E7F" w:rsidRPr="00A87E7F" w:rsidRDefault="00A87E7F" w:rsidP="00A87E7F"/>
        <w:p w14:paraId="54B6F0B5" w14:textId="77777777" w:rsidR="00A87E7F" w:rsidRPr="00A87E7F" w:rsidRDefault="00A87E7F" w:rsidP="00A87E7F"/>
        <w:p w14:paraId="7FD3E76D" w14:textId="4F1C4340" w:rsidR="00D25E2C" w:rsidRDefault="002B774C" w:rsidP="00D25E2C">
          <w:pPr>
            <w:pStyle w:val="TOC1"/>
            <w:rPr>
              <w:color w:val="auto"/>
              <w:sz w:val="22"/>
            </w:rPr>
          </w:pPr>
          <w:r>
            <w:fldChar w:fldCharType="begin"/>
          </w:r>
          <w:r>
            <w:instrText xml:space="preserve"> TOC \o "1-3" \h \z \u </w:instrText>
          </w:r>
          <w:r>
            <w:fldChar w:fldCharType="separate"/>
          </w:r>
          <w:hyperlink w:anchor="_Toc159766509" w:history="1">
            <w:r w:rsidR="00D25E2C" w:rsidRPr="00EA14D1">
              <w:rPr>
                <w:rStyle w:val="Hyperlink"/>
              </w:rPr>
              <w:t>Revision history</w:t>
            </w:r>
            <w:r w:rsidR="00D25E2C">
              <w:rPr>
                <w:webHidden/>
              </w:rPr>
              <w:tab/>
            </w:r>
            <w:r w:rsidR="00D25E2C">
              <w:rPr>
                <w:webHidden/>
              </w:rPr>
              <w:fldChar w:fldCharType="begin"/>
            </w:r>
            <w:r w:rsidR="00D25E2C">
              <w:rPr>
                <w:webHidden/>
              </w:rPr>
              <w:instrText xml:space="preserve"> PAGEREF _Toc159766509 \h </w:instrText>
            </w:r>
            <w:r w:rsidR="00D25E2C">
              <w:rPr>
                <w:webHidden/>
              </w:rPr>
            </w:r>
            <w:r w:rsidR="00D25E2C">
              <w:rPr>
                <w:webHidden/>
              </w:rPr>
              <w:fldChar w:fldCharType="separate"/>
            </w:r>
            <w:r w:rsidR="00D25E2C">
              <w:rPr>
                <w:webHidden/>
              </w:rPr>
              <w:t>4</w:t>
            </w:r>
            <w:r w:rsidR="00D25E2C">
              <w:rPr>
                <w:webHidden/>
              </w:rPr>
              <w:fldChar w:fldCharType="end"/>
            </w:r>
          </w:hyperlink>
        </w:p>
        <w:p w14:paraId="7F623449" w14:textId="593AF9B7" w:rsidR="00D25E2C" w:rsidRDefault="00D25E2C" w:rsidP="00D25E2C">
          <w:pPr>
            <w:pStyle w:val="TOC1"/>
            <w:rPr>
              <w:color w:val="auto"/>
              <w:sz w:val="22"/>
            </w:rPr>
          </w:pPr>
          <w:hyperlink w:anchor="_Toc159766510" w:history="1">
            <w:r w:rsidRPr="00EA14D1">
              <w:rPr>
                <w:rStyle w:val="Hyperlink"/>
              </w:rPr>
              <w:t>References</w:t>
            </w:r>
            <w:r>
              <w:rPr>
                <w:webHidden/>
              </w:rPr>
              <w:tab/>
            </w:r>
            <w:r>
              <w:rPr>
                <w:webHidden/>
              </w:rPr>
              <w:fldChar w:fldCharType="begin"/>
            </w:r>
            <w:r>
              <w:rPr>
                <w:webHidden/>
              </w:rPr>
              <w:instrText xml:space="preserve"> PAGEREF _Toc159766510 \h </w:instrText>
            </w:r>
            <w:r>
              <w:rPr>
                <w:webHidden/>
              </w:rPr>
            </w:r>
            <w:r>
              <w:rPr>
                <w:webHidden/>
              </w:rPr>
              <w:fldChar w:fldCharType="separate"/>
            </w:r>
            <w:r>
              <w:rPr>
                <w:webHidden/>
              </w:rPr>
              <w:t>4</w:t>
            </w:r>
            <w:r>
              <w:rPr>
                <w:webHidden/>
              </w:rPr>
              <w:fldChar w:fldCharType="end"/>
            </w:r>
          </w:hyperlink>
        </w:p>
        <w:p w14:paraId="757CBFBD" w14:textId="1E00C16E" w:rsidR="00D25E2C" w:rsidRDefault="00D25E2C" w:rsidP="00D25E2C">
          <w:pPr>
            <w:pStyle w:val="TOC1"/>
            <w:rPr>
              <w:color w:val="auto"/>
              <w:sz w:val="22"/>
            </w:rPr>
          </w:pPr>
          <w:hyperlink w:anchor="_Toc159766511" w:history="1">
            <w:r w:rsidRPr="00EA14D1">
              <w:rPr>
                <w:rStyle w:val="Hyperlink"/>
              </w:rPr>
              <w:t>1.</w:t>
            </w:r>
            <w:r>
              <w:rPr>
                <w:color w:val="auto"/>
                <w:sz w:val="22"/>
              </w:rPr>
              <w:tab/>
            </w:r>
            <w:r w:rsidRPr="00EA14D1">
              <w:rPr>
                <w:rStyle w:val="Hyperlink"/>
              </w:rPr>
              <w:t>Introduction</w:t>
            </w:r>
            <w:r>
              <w:rPr>
                <w:webHidden/>
              </w:rPr>
              <w:tab/>
            </w:r>
            <w:r>
              <w:rPr>
                <w:webHidden/>
              </w:rPr>
              <w:fldChar w:fldCharType="begin"/>
            </w:r>
            <w:r>
              <w:rPr>
                <w:webHidden/>
              </w:rPr>
              <w:instrText xml:space="preserve"> PAGEREF _Toc159766511 \h </w:instrText>
            </w:r>
            <w:r>
              <w:rPr>
                <w:webHidden/>
              </w:rPr>
            </w:r>
            <w:r>
              <w:rPr>
                <w:webHidden/>
              </w:rPr>
              <w:fldChar w:fldCharType="separate"/>
            </w:r>
            <w:r>
              <w:rPr>
                <w:webHidden/>
              </w:rPr>
              <w:t>6</w:t>
            </w:r>
            <w:r>
              <w:rPr>
                <w:webHidden/>
              </w:rPr>
              <w:fldChar w:fldCharType="end"/>
            </w:r>
          </w:hyperlink>
        </w:p>
        <w:p w14:paraId="4DD4B32A" w14:textId="24DEBF90" w:rsidR="00D25E2C" w:rsidRDefault="00D25E2C" w:rsidP="00D25E2C">
          <w:pPr>
            <w:pStyle w:val="TOC1"/>
            <w:rPr>
              <w:color w:val="auto"/>
              <w:sz w:val="22"/>
            </w:rPr>
          </w:pPr>
          <w:hyperlink w:anchor="_Toc159766512" w:history="1">
            <w:r w:rsidRPr="00EA14D1">
              <w:rPr>
                <w:rStyle w:val="Hyperlink"/>
              </w:rPr>
              <w:t>2.</w:t>
            </w:r>
            <w:r>
              <w:rPr>
                <w:color w:val="auto"/>
                <w:sz w:val="22"/>
              </w:rPr>
              <w:tab/>
            </w:r>
            <w:r w:rsidRPr="00EA14D1">
              <w:rPr>
                <w:rStyle w:val="Hyperlink"/>
              </w:rPr>
              <w:t>Definitions and abbreviations</w:t>
            </w:r>
            <w:r>
              <w:rPr>
                <w:webHidden/>
              </w:rPr>
              <w:tab/>
            </w:r>
            <w:r>
              <w:rPr>
                <w:webHidden/>
              </w:rPr>
              <w:fldChar w:fldCharType="begin"/>
            </w:r>
            <w:r>
              <w:rPr>
                <w:webHidden/>
              </w:rPr>
              <w:instrText xml:space="preserve"> PAGEREF _Toc159766512 \h </w:instrText>
            </w:r>
            <w:r>
              <w:rPr>
                <w:webHidden/>
              </w:rPr>
            </w:r>
            <w:r>
              <w:rPr>
                <w:webHidden/>
              </w:rPr>
              <w:fldChar w:fldCharType="separate"/>
            </w:r>
            <w:r>
              <w:rPr>
                <w:webHidden/>
              </w:rPr>
              <w:t>8</w:t>
            </w:r>
            <w:r>
              <w:rPr>
                <w:webHidden/>
              </w:rPr>
              <w:fldChar w:fldCharType="end"/>
            </w:r>
          </w:hyperlink>
        </w:p>
        <w:p w14:paraId="73EA35AF" w14:textId="6BA1CC1A" w:rsidR="00D25E2C" w:rsidRDefault="00D25E2C" w:rsidP="00D25E2C">
          <w:pPr>
            <w:pStyle w:val="TOC2"/>
            <w:rPr>
              <w:color w:val="auto"/>
              <w:sz w:val="22"/>
              <w:szCs w:val="22"/>
            </w:rPr>
          </w:pPr>
          <w:hyperlink w:anchor="_Toc159766513" w:history="1">
            <w:r w:rsidRPr="00EA14D1">
              <w:rPr>
                <w:rStyle w:val="Hyperlink"/>
              </w:rPr>
              <w:t>2.1.</w:t>
            </w:r>
            <w:r>
              <w:rPr>
                <w:color w:val="auto"/>
                <w:sz w:val="22"/>
                <w:szCs w:val="22"/>
              </w:rPr>
              <w:tab/>
            </w:r>
            <w:r w:rsidRPr="00EA14D1">
              <w:rPr>
                <w:rStyle w:val="Hyperlink"/>
              </w:rPr>
              <w:t>General definitions and abbreviations</w:t>
            </w:r>
            <w:r>
              <w:rPr>
                <w:webHidden/>
              </w:rPr>
              <w:tab/>
            </w:r>
            <w:r>
              <w:rPr>
                <w:webHidden/>
              </w:rPr>
              <w:fldChar w:fldCharType="begin"/>
            </w:r>
            <w:r>
              <w:rPr>
                <w:webHidden/>
              </w:rPr>
              <w:instrText xml:space="preserve"> PAGEREF _Toc159766513 \h </w:instrText>
            </w:r>
            <w:r>
              <w:rPr>
                <w:webHidden/>
              </w:rPr>
            </w:r>
            <w:r>
              <w:rPr>
                <w:webHidden/>
              </w:rPr>
              <w:fldChar w:fldCharType="separate"/>
            </w:r>
            <w:r>
              <w:rPr>
                <w:webHidden/>
              </w:rPr>
              <w:t>8</w:t>
            </w:r>
            <w:r>
              <w:rPr>
                <w:webHidden/>
              </w:rPr>
              <w:fldChar w:fldCharType="end"/>
            </w:r>
          </w:hyperlink>
        </w:p>
        <w:p w14:paraId="7B1A7C32" w14:textId="65E1E20B" w:rsidR="00D25E2C" w:rsidRDefault="00D25E2C" w:rsidP="00D25E2C">
          <w:pPr>
            <w:pStyle w:val="TOC2"/>
            <w:rPr>
              <w:color w:val="auto"/>
              <w:sz w:val="22"/>
              <w:szCs w:val="22"/>
            </w:rPr>
          </w:pPr>
          <w:hyperlink w:anchor="_Toc159766514" w:history="1">
            <w:r w:rsidRPr="00EA14D1">
              <w:rPr>
                <w:rStyle w:val="Hyperlink"/>
              </w:rPr>
              <w:t>2.2.</w:t>
            </w:r>
            <w:r>
              <w:rPr>
                <w:color w:val="auto"/>
                <w:sz w:val="22"/>
                <w:szCs w:val="22"/>
              </w:rPr>
              <w:tab/>
            </w:r>
            <w:r w:rsidRPr="00EA14D1">
              <w:rPr>
                <w:rStyle w:val="Hyperlink"/>
              </w:rPr>
              <w:t>Definitions and abbreviations regarding signature levels</w:t>
            </w:r>
            <w:r>
              <w:rPr>
                <w:webHidden/>
              </w:rPr>
              <w:tab/>
            </w:r>
            <w:r>
              <w:rPr>
                <w:webHidden/>
              </w:rPr>
              <w:fldChar w:fldCharType="begin"/>
            </w:r>
            <w:r>
              <w:rPr>
                <w:webHidden/>
              </w:rPr>
              <w:instrText xml:space="preserve"> PAGEREF _Toc159766514 \h </w:instrText>
            </w:r>
            <w:r>
              <w:rPr>
                <w:webHidden/>
              </w:rPr>
            </w:r>
            <w:r>
              <w:rPr>
                <w:webHidden/>
              </w:rPr>
              <w:fldChar w:fldCharType="separate"/>
            </w:r>
            <w:r>
              <w:rPr>
                <w:webHidden/>
              </w:rPr>
              <w:t>9</w:t>
            </w:r>
            <w:r>
              <w:rPr>
                <w:webHidden/>
              </w:rPr>
              <w:fldChar w:fldCharType="end"/>
            </w:r>
          </w:hyperlink>
        </w:p>
        <w:p w14:paraId="421B93A8" w14:textId="425612B7" w:rsidR="00D25E2C" w:rsidRDefault="00D25E2C" w:rsidP="00D25E2C">
          <w:pPr>
            <w:pStyle w:val="TOC2"/>
            <w:rPr>
              <w:color w:val="auto"/>
              <w:sz w:val="22"/>
              <w:szCs w:val="22"/>
            </w:rPr>
          </w:pPr>
          <w:hyperlink w:anchor="_Toc159766515" w:history="1">
            <w:r w:rsidRPr="00EA14D1">
              <w:rPr>
                <w:rStyle w:val="Hyperlink"/>
              </w:rPr>
              <w:t>2.3.</w:t>
            </w:r>
            <w:r>
              <w:rPr>
                <w:color w:val="auto"/>
                <w:sz w:val="22"/>
                <w:szCs w:val="22"/>
              </w:rPr>
              <w:tab/>
            </w:r>
            <w:r w:rsidRPr="00EA14D1">
              <w:rPr>
                <w:rStyle w:val="Hyperlink"/>
              </w:rPr>
              <w:t>Definitions and abbreviations regarding the content of a certificate</w:t>
            </w:r>
            <w:r>
              <w:rPr>
                <w:webHidden/>
              </w:rPr>
              <w:tab/>
            </w:r>
            <w:r>
              <w:rPr>
                <w:webHidden/>
              </w:rPr>
              <w:fldChar w:fldCharType="begin"/>
            </w:r>
            <w:r>
              <w:rPr>
                <w:webHidden/>
              </w:rPr>
              <w:instrText xml:space="preserve"> PAGEREF _Toc159766515 \h </w:instrText>
            </w:r>
            <w:r>
              <w:rPr>
                <w:webHidden/>
              </w:rPr>
            </w:r>
            <w:r>
              <w:rPr>
                <w:webHidden/>
              </w:rPr>
              <w:fldChar w:fldCharType="separate"/>
            </w:r>
            <w:r>
              <w:rPr>
                <w:webHidden/>
              </w:rPr>
              <w:t>9</w:t>
            </w:r>
            <w:r>
              <w:rPr>
                <w:webHidden/>
              </w:rPr>
              <w:fldChar w:fldCharType="end"/>
            </w:r>
          </w:hyperlink>
        </w:p>
        <w:p w14:paraId="36FC79DC" w14:textId="5DA0E627" w:rsidR="00D25E2C" w:rsidRDefault="00D25E2C" w:rsidP="00D25E2C">
          <w:pPr>
            <w:pStyle w:val="TOC2"/>
            <w:rPr>
              <w:color w:val="auto"/>
              <w:sz w:val="22"/>
              <w:szCs w:val="22"/>
            </w:rPr>
          </w:pPr>
          <w:hyperlink w:anchor="_Toc159766516" w:history="1">
            <w:r w:rsidRPr="00EA14D1">
              <w:rPr>
                <w:rStyle w:val="Hyperlink"/>
              </w:rPr>
              <w:t>2.4.</w:t>
            </w:r>
            <w:r>
              <w:rPr>
                <w:color w:val="auto"/>
                <w:sz w:val="22"/>
                <w:szCs w:val="22"/>
              </w:rPr>
              <w:tab/>
            </w:r>
            <w:r w:rsidRPr="00EA14D1">
              <w:rPr>
                <w:rStyle w:val="Hyperlink"/>
              </w:rPr>
              <w:t>Definitions and abbreviations regarding the content of a trusted list</w:t>
            </w:r>
            <w:r>
              <w:rPr>
                <w:webHidden/>
              </w:rPr>
              <w:tab/>
            </w:r>
            <w:r>
              <w:rPr>
                <w:webHidden/>
              </w:rPr>
              <w:fldChar w:fldCharType="begin"/>
            </w:r>
            <w:r>
              <w:rPr>
                <w:webHidden/>
              </w:rPr>
              <w:instrText xml:space="preserve"> PAGEREF _Toc159766516 \h </w:instrText>
            </w:r>
            <w:r>
              <w:rPr>
                <w:webHidden/>
              </w:rPr>
            </w:r>
            <w:r>
              <w:rPr>
                <w:webHidden/>
              </w:rPr>
              <w:fldChar w:fldCharType="separate"/>
            </w:r>
            <w:r>
              <w:rPr>
                <w:webHidden/>
              </w:rPr>
              <w:t>11</w:t>
            </w:r>
            <w:r>
              <w:rPr>
                <w:webHidden/>
              </w:rPr>
              <w:fldChar w:fldCharType="end"/>
            </w:r>
          </w:hyperlink>
        </w:p>
        <w:p w14:paraId="0EDBC0FF" w14:textId="520F27D3" w:rsidR="00D25E2C" w:rsidRDefault="00D25E2C" w:rsidP="00D25E2C">
          <w:pPr>
            <w:pStyle w:val="TOC2"/>
            <w:rPr>
              <w:color w:val="auto"/>
              <w:sz w:val="22"/>
              <w:szCs w:val="22"/>
            </w:rPr>
          </w:pPr>
          <w:hyperlink w:anchor="_Toc159766517" w:history="1">
            <w:r w:rsidRPr="00EA14D1">
              <w:rPr>
                <w:rStyle w:val="Hyperlink"/>
              </w:rPr>
              <w:t>2.5.</w:t>
            </w:r>
            <w:r>
              <w:rPr>
                <w:color w:val="auto"/>
                <w:sz w:val="22"/>
                <w:szCs w:val="22"/>
              </w:rPr>
              <w:tab/>
            </w:r>
            <w:r w:rsidRPr="00EA14D1">
              <w:rPr>
                <w:rStyle w:val="Hyperlink"/>
              </w:rPr>
              <w:t>Other definitions and abbreviations</w:t>
            </w:r>
            <w:r>
              <w:rPr>
                <w:webHidden/>
              </w:rPr>
              <w:tab/>
            </w:r>
            <w:r>
              <w:rPr>
                <w:webHidden/>
              </w:rPr>
              <w:fldChar w:fldCharType="begin"/>
            </w:r>
            <w:r>
              <w:rPr>
                <w:webHidden/>
              </w:rPr>
              <w:instrText xml:space="preserve"> PAGEREF _Toc159766517 \h </w:instrText>
            </w:r>
            <w:r>
              <w:rPr>
                <w:webHidden/>
              </w:rPr>
            </w:r>
            <w:r>
              <w:rPr>
                <w:webHidden/>
              </w:rPr>
              <w:fldChar w:fldCharType="separate"/>
            </w:r>
            <w:r>
              <w:rPr>
                <w:webHidden/>
              </w:rPr>
              <w:t>13</w:t>
            </w:r>
            <w:r>
              <w:rPr>
                <w:webHidden/>
              </w:rPr>
              <w:fldChar w:fldCharType="end"/>
            </w:r>
          </w:hyperlink>
        </w:p>
        <w:p w14:paraId="1F87A279" w14:textId="214576EB" w:rsidR="00D25E2C" w:rsidRDefault="00D25E2C" w:rsidP="00D25E2C">
          <w:pPr>
            <w:pStyle w:val="TOC1"/>
            <w:rPr>
              <w:color w:val="auto"/>
              <w:sz w:val="22"/>
            </w:rPr>
          </w:pPr>
          <w:hyperlink w:anchor="_Toc159766518" w:history="1">
            <w:r w:rsidRPr="00EA14D1">
              <w:rPr>
                <w:rStyle w:val="Hyperlink"/>
              </w:rPr>
              <w:t>3.</w:t>
            </w:r>
            <w:r>
              <w:rPr>
                <w:color w:val="auto"/>
                <w:sz w:val="22"/>
              </w:rPr>
              <w:tab/>
            </w:r>
            <w:r w:rsidRPr="00EA14D1">
              <w:rPr>
                <w:rStyle w:val="Hyperlink"/>
              </w:rPr>
              <w:t>Underlying principles</w:t>
            </w:r>
            <w:r>
              <w:rPr>
                <w:webHidden/>
              </w:rPr>
              <w:tab/>
            </w:r>
            <w:r>
              <w:rPr>
                <w:webHidden/>
              </w:rPr>
              <w:fldChar w:fldCharType="begin"/>
            </w:r>
            <w:r>
              <w:rPr>
                <w:webHidden/>
              </w:rPr>
              <w:instrText xml:space="preserve"> PAGEREF _Toc159766518 \h </w:instrText>
            </w:r>
            <w:r>
              <w:rPr>
                <w:webHidden/>
              </w:rPr>
            </w:r>
            <w:r>
              <w:rPr>
                <w:webHidden/>
              </w:rPr>
              <w:fldChar w:fldCharType="separate"/>
            </w:r>
            <w:r>
              <w:rPr>
                <w:webHidden/>
              </w:rPr>
              <w:t>14</w:t>
            </w:r>
            <w:r>
              <w:rPr>
                <w:webHidden/>
              </w:rPr>
              <w:fldChar w:fldCharType="end"/>
            </w:r>
          </w:hyperlink>
        </w:p>
        <w:p w14:paraId="3170B966" w14:textId="5AF9D968" w:rsidR="00D25E2C" w:rsidRDefault="00D25E2C" w:rsidP="00D25E2C">
          <w:pPr>
            <w:pStyle w:val="TOC2"/>
            <w:rPr>
              <w:color w:val="auto"/>
              <w:sz w:val="22"/>
              <w:szCs w:val="22"/>
            </w:rPr>
          </w:pPr>
          <w:hyperlink w:anchor="_Toc159766519" w:history="1">
            <w:r w:rsidRPr="00EA14D1">
              <w:rPr>
                <w:rStyle w:val="Hyperlink"/>
              </w:rPr>
              <w:t>3.1.</w:t>
            </w:r>
            <w:r>
              <w:rPr>
                <w:color w:val="auto"/>
                <w:sz w:val="22"/>
                <w:szCs w:val="22"/>
              </w:rPr>
              <w:tab/>
            </w:r>
            <w:r w:rsidRPr="00EA14D1">
              <w:rPr>
                <w:rStyle w:val="Hyperlink"/>
              </w:rPr>
              <w:t>(non)Q/CA/ForXX (qualified) trust service(s) matching the sigCert</w:t>
            </w:r>
            <w:r>
              <w:rPr>
                <w:webHidden/>
              </w:rPr>
              <w:tab/>
            </w:r>
            <w:r>
              <w:rPr>
                <w:webHidden/>
              </w:rPr>
              <w:fldChar w:fldCharType="begin"/>
            </w:r>
            <w:r>
              <w:rPr>
                <w:webHidden/>
              </w:rPr>
              <w:instrText xml:space="preserve"> PAGEREF _Toc159766519 \h </w:instrText>
            </w:r>
            <w:r>
              <w:rPr>
                <w:webHidden/>
              </w:rPr>
            </w:r>
            <w:r>
              <w:rPr>
                <w:webHidden/>
              </w:rPr>
              <w:fldChar w:fldCharType="separate"/>
            </w:r>
            <w:r>
              <w:rPr>
                <w:webHidden/>
              </w:rPr>
              <w:t>14</w:t>
            </w:r>
            <w:r>
              <w:rPr>
                <w:webHidden/>
              </w:rPr>
              <w:fldChar w:fldCharType="end"/>
            </w:r>
          </w:hyperlink>
        </w:p>
        <w:p w14:paraId="4C8555CC" w14:textId="5D2E4385" w:rsidR="00D25E2C" w:rsidRDefault="00D25E2C" w:rsidP="00D25E2C">
          <w:pPr>
            <w:pStyle w:val="TOC2"/>
            <w:rPr>
              <w:color w:val="auto"/>
              <w:sz w:val="22"/>
              <w:szCs w:val="22"/>
            </w:rPr>
          </w:pPr>
          <w:hyperlink w:anchor="_Toc159766520" w:history="1">
            <w:r w:rsidRPr="00EA14D1">
              <w:rPr>
                <w:rStyle w:val="Hyperlink"/>
              </w:rPr>
              <w:t>3.2.</w:t>
            </w:r>
            <w:r>
              <w:rPr>
                <w:color w:val="auto"/>
                <w:sz w:val="22"/>
                <w:szCs w:val="22"/>
              </w:rPr>
              <w:tab/>
            </w:r>
            <w:r w:rsidRPr="00EA14D1">
              <w:rPr>
                <w:rStyle w:val="Hyperlink"/>
              </w:rPr>
              <w:t>Overruling by the TL in Q/CA/ForXX qualified trust services</w:t>
            </w:r>
            <w:r>
              <w:rPr>
                <w:webHidden/>
              </w:rPr>
              <w:tab/>
            </w:r>
            <w:r>
              <w:rPr>
                <w:webHidden/>
              </w:rPr>
              <w:fldChar w:fldCharType="begin"/>
            </w:r>
            <w:r>
              <w:rPr>
                <w:webHidden/>
              </w:rPr>
              <w:instrText xml:space="preserve"> PAGEREF _Toc159766520 \h </w:instrText>
            </w:r>
            <w:r>
              <w:rPr>
                <w:webHidden/>
              </w:rPr>
            </w:r>
            <w:r>
              <w:rPr>
                <w:webHidden/>
              </w:rPr>
              <w:fldChar w:fldCharType="separate"/>
            </w:r>
            <w:r>
              <w:rPr>
                <w:webHidden/>
              </w:rPr>
              <w:t>15</w:t>
            </w:r>
            <w:r>
              <w:rPr>
                <w:webHidden/>
              </w:rPr>
              <w:fldChar w:fldCharType="end"/>
            </w:r>
          </w:hyperlink>
        </w:p>
        <w:p w14:paraId="3239417C" w14:textId="5DF2A27A" w:rsidR="00D25E2C" w:rsidRDefault="00D25E2C" w:rsidP="00D25E2C">
          <w:pPr>
            <w:pStyle w:val="TOC2"/>
            <w:rPr>
              <w:color w:val="auto"/>
              <w:sz w:val="22"/>
              <w:szCs w:val="22"/>
            </w:rPr>
          </w:pPr>
          <w:hyperlink w:anchor="_Toc159766521" w:history="1">
            <w:r w:rsidRPr="00EA14D1">
              <w:rPr>
                <w:rStyle w:val="Hyperlink"/>
              </w:rPr>
              <w:t>3.3.</w:t>
            </w:r>
            <w:r>
              <w:rPr>
                <w:color w:val="auto"/>
                <w:sz w:val="22"/>
                <w:szCs w:val="22"/>
              </w:rPr>
              <w:tab/>
            </w:r>
            <w:r w:rsidRPr="00EA14D1">
              <w:rPr>
                <w:rStyle w:val="Hyperlink"/>
              </w:rPr>
              <w:t>Overruling by the TL in nonQ/CA/ForXX trust services</w:t>
            </w:r>
            <w:r>
              <w:rPr>
                <w:webHidden/>
              </w:rPr>
              <w:tab/>
            </w:r>
            <w:r>
              <w:rPr>
                <w:webHidden/>
              </w:rPr>
              <w:fldChar w:fldCharType="begin"/>
            </w:r>
            <w:r>
              <w:rPr>
                <w:webHidden/>
              </w:rPr>
              <w:instrText xml:space="preserve"> PAGEREF _Toc159766521 \h </w:instrText>
            </w:r>
            <w:r>
              <w:rPr>
                <w:webHidden/>
              </w:rPr>
            </w:r>
            <w:r>
              <w:rPr>
                <w:webHidden/>
              </w:rPr>
              <w:fldChar w:fldCharType="separate"/>
            </w:r>
            <w:r>
              <w:rPr>
                <w:webHidden/>
              </w:rPr>
              <w:t>15</w:t>
            </w:r>
            <w:r>
              <w:rPr>
                <w:webHidden/>
              </w:rPr>
              <w:fldChar w:fldCharType="end"/>
            </w:r>
          </w:hyperlink>
        </w:p>
        <w:p w14:paraId="59920BBC" w14:textId="17AD94F9" w:rsidR="00D25E2C" w:rsidRDefault="00D25E2C" w:rsidP="00D25E2C">
          <w:pPr>
            <w:pStyle w:val="TOC2"/>
            <w:rPr>
              <w:color w:val="auto"/>
              <w:sz w:val="22"/>
              <w:szCs w:val="22"/>
            </w:rPr>
          </w:pPr>
          <w:hyperlink w:anchor="_Toc159766522" w:history="1">
            <w:r w:rsidRPr="00EA14D1">
              <w:rPr>
                <w:rStyle w:val="Hyperlink"/>
              </w:rPr>
              <w:t>3.4.</w:t>
            </w:r>
            <w:r>
              <w:rPr>
                <w:color w:val="auto"/>
                <w:sz w:val="22"/>
                <w:szCs w:val="22"/>
              </w:rPr>
              <w:tab/>
            </w:r>
            <w:r w:rsidRPr="00EA14D1">
              <w:rPr>
                <w:rStyle w:val="Hyperlink"/>
              </w:rPr>
              <w:t>Two moments in time to be considered when validating a signature or a seal</w:t>
            </w:r>
            <w:r>
              <w:rPr>
                <w:webHidden/>
              </w:rPr>
              <w:tab/>
            </w:r>
            <w:r>
              <w:rPr>
                <w:webHidden/>
              </w:rPr>
              <w:fldChar w:fldCharType="begin"/>
            </w:r>
            <w:r>
              <w:rPr>
                <w:webHidden/>
              </w:rPr>
              <w:instrText xml:space="preserve"> PAGEREF _Toc159766522 \h </w:instrText>
            </w:r>
            <w:r>
              <w:rPr>
                <w:webHidden/>
              </w:rPr>
            </w:r>
            <w:r>
              <w:rPr>
                <w:webHidden/>
              </w:rPr>
              <w:fldChar w:fldCharType="separate"/>
            </w:r>
            <w:r>
              <w:rPr>
                <w:webHidden/>
              </w:rPr>
              <w:t>16</w:t>
            </w:r>
            <w:r>
              <w:rPr>
                <w:webHidden/>
              </w:rPr>
              <w:fldChar w:fldCharType="end"/>
            </w:r>
          </w:hyperlink>
        </w:p>
        <w:p w14:paraId="52D91565" w14:textId="39AE67EE" w:rsidR="00D25E2C" w:rsidRDefault="00D25E2C" w:rsidP="00D25E2C">
          <w:pPr>
            <w:pStyle w:val="TOC2"/>
            <w:rPr>
              <w:color w:val="auto"/>
              <w:sz w:val="22"/>
              <w:szCs w:val="22"/>
            </w:rPr>
          </w:pPr>
          <w:hyperlink w:anchor="_Toc159766523" w:history="1">
            <w:r w:rsidRPr="00EA14D1">
              <w:rPr>
                <w:rStyle w:val="Hyperlink"/>
              </w:rPr>
              <w:t>3.5.</w:t>
            </w:r>
            <w:r>
              <w:rPr>
                <w:color w:val="auto"/>
                <w:sz w:val="22"/>
                <w:szCs w:val="22"/>
              </w:rPr>
              <w:tab/>
            </w:r>
            <w:r w:rsidRPr="00EA14D1">
              <w:rPr>
                <w:rStyle w:val="Hyperlink"/>
              </w:rPr>
              <w:t>Qualified status of a certificate is lost if the qualified status of the issuing trust service entry in the TL is withdrawn</w:t>
            </w:r>
            <w:r>
              <w:rPr>
                <w:webHidden/>
              </w:rPr>
              <w:tab/>
            </w:r>
            <w:r>
              <w:rPr>
                <w:webHidden/>
              </w:rPr>
              <w:fldChar w:fldCharType="begin"/>
            </w:r>
            <w:r>
              <w:rPr>
                <w:webHidden/>
              </w:rPr>
              <w:instrText xml:space="preserve"> PAGEREF _Toc159766523 \h </w:instrText>
            </w:r>
            <w:r>
              <w:rPr>
                <w:webHidden/>
              </w:rPr>
            </w:r>
            <w:r>
              <w:rPr>
                <w:webHidden/>
              </w:rPr>
              <w:fldChar w:fldCharType="separate"/>
            </w:r>
            <w:r>
              <w:rPr>
                <w:webHidden/>
              </w:rPr>
              <w:t>16</w:t>
            </w:r>
            <w:r>
              <w:rPr>
                <w:webHidden/>
              </w:rPr>
              <w:fldChar w:fldCharType="end"/>
            </w:r>
          </w:hyperlink>
        </w:p>
        <w:p w14:paraId="6D16A552" w14:textId="0AD81764" w:rsidR="00D25E2C" w:rsidRDefault="00D25E2C" w:rsidP="00D25E2C">
          <w:pPr>
            <w:pStyle w:val="TOC2"/>
            <w:rPr>
              <w:color w:val="auto"/>
              <w:sz w:val="22"/>
              <w:szCs w:val="22"/>
            </w:rPr>
          </w:pPr>
          <w:hyperlink w:anchor="_Toc159766524" w:history="1">
            <w:r w:rsidRPr="00EA14D1">
              <w:rPr>
                <w:rStyle w:val="Hyperlink"/>
              </w:rPr>
              <w:t>3.6.</w:t>
            </w:r>
            <w:r>
              <w:rPr>
                <w:color w:val="auto"/>
                <w:sz w:val="22"/>
                <w:szCs w:val="22"/>
              </w:rPr>
              <w:tab/>
            </w:r>
            <w:r w:rsidRPr="00EA14D1">
              <w:rPr>
                <w:rStyle w:val="Hyperlink"/>
              </w:rPr>
              <w:t>Interpretation of QcType in the sigCert</w:t>
            </w:r>
            <w:r>
              <w:rPr>
                <w:webHidden/>
              </w:rPr>
              <w:tab/>
            </w:r>
            <w:r>
              <w:rPr>
                <w:webHidden/>
              </w:rPr>
              <w:fldChar w:fldCharType="begin"/>
            </w:r>
            <w:r>
              <w:rPr>
                <w:webHidden/>
              </w:rPr>
              <w:instrText xml:space="preserve"> PAGEREF _Toc159766524 \h </w:instrText>
            </w:r>
            <w:r>
              <w:rPr>
                <w:webHidden/>
              </w:rPr>
            </w:r>
            <w:r>
              <w:rPr>
                <w:webHidden/>
              </w:rPr>
              <w:fldChar w:fldCharType="separate"/>
            </w:r>
            <w:r>
              <w:rPr>
                <w:webHidden/>
              </w:rPr>
              <w:t>17</w:t>
            </w:r>
            <w:r>
              <w:rPr>
                <w:webHidden/>
              </w:rPr>
              <w:fldChar w:fldCharType="end"/>
            </w:r>
          </w:hyperlink>
        </w:p>
        <w:p w14:paraId="18D12EA2" w14:textId="5AA04752" w:rsidR="00D25E2C" w:rsidRDefault="00D25E2C" w:rsidP="00D25E2C">
          <w:pPr>
            <w:pStyle w:val="TOC1"/>
            <w:rPr>
              <w:color w:val="auto"/>
              <w:sz w:val="22"/>
            </w:rPr>
          </w:pPr>
          <w:hyperlink w:anchor="_Toc159766525" w:history="1">
            <w:r w:rsidRPr="00EA14D1">
              <w:rPr>
                <w:rStyle w:val="Hyperlink"/>
              </w:rPr>
              <w:t>4.</w:t>
            </w:r>
            <w:r>
              <w:rPr>
                <w:color w:val="auto"/>
                <w:sz w:val="22"/>
              </w:rPr>
              <w:tab/>
            </w:r>
            <w:r w:rsidRPr="00EA14D1">
              <w:rPr>
                <w:rStyle w:val="Hyperlink"/>
              </w:rPr>
              <w:t>Preliminary steps and checks</w:t>
            </w:r>
            <w:r>
              <w:rPr>
                <w:webHidden/>
              </w:rPr>
              <w:tab/>
            </w:r>
            <w:r>
              <w:rPr>
                <w:webHidden/>
              </w:rPr>
              <w:fldChar w:fldCharType="begin"/>
            </w:r>
            <w:r>
              <w:rPr>
                <w:webHidden/>
              </w:rPr>
              <w:instrText xml:space="preserve"> PAGEREF _Toc159766525 \h </w:instrText>
            </w:r>
            <w:r>
              <w:rPr>
                <w:webHidden/>
              </w:rPr>
            </w:r>
            <w:r>
              <w:rPr>
                <w:webHidden/>
              </w:rPr>
              <w:fldChar w:fldCharType="separate"/>
            </w:r>
            <w:r>
              <w:rPr>
                <w:webHidden/>
              </w:rPr>
              <w:t>19</w:t>
            </w:r>
            <w:r>
              <w:rPr>
                <w:webHidden/>
              </w:rPr>
              <w:fldChar w:fldCharType="end"/>
            </w:r>
          </w:hyperlink>
        </w:p>
        <w:p w14:paraId="2BF6A96F" w14:textId="35DB74C4" w:rsidR="00D25E2C" w:rsidRDefault="00D25E2C" w:rsidP="00D25E2C">
          <w:pPr>
            <w:pStyle w:val="TOC2"/>
            <w:rPr>
              <w:color w:val="auto"/>
              <w:sz w:val="22"/>
              <w:szCs w:val="22"/>
            </w:rPr>
          </w:pPr>
          <w:hyperlink w:anchor="_Toc159766526" w:history="1">
            <w:r w:rsidRPr="00EA14D1">
              <w:rPr>
                <w:rStyle w:val="Hyperlink"/>
              </w:rPr>
              <w:t>4.1.</w:t>
            </w:r>
            <w:r>
              <w:rPr>
                <w:color w:val="auto"/>
                <w:sz w:val="22"/>
                <w:szCs w:val="22"/>
              </w:rPr>
              <w:tab/>
            </w:r>
            <w:r w:rsidRPr="00EA14D1">
              <w:rPr>
                <w:rStyle w:val="Hyperlink"/>
              </w:rPr>
              <w:t>Access the TL</w:t>
            </w:r>
            <w:r>
              <w:rPr>
                <w:webHidden/>
              </w:rPr>
              <w:tab/>
            </w:r>
            <w:r>
              <w:rPr>
                <w:webHidden/>
              </w:rPr>
              <w:fldChar w:fldCharType="begin"/>
            </w:r>
            <w:r>
              <w:rPr>
                <w:webHidden/>
              </w:rPr>
              <w:instrText xml:space="preserve"> PAGEREF _Toc159766526 \h </w:instrText>
            </w:r>
            <w:r>
              <w:rPr>
                <w:webHidden/>
              </w:rPr>
            </w:r>
            <w:r>
              <w:rPr>
                <w:webHidden/>
              </w:rPr>
              <w:fldChar w:fldCharType="separate"/>
            </w:r>
            <w:r>
              <w:rPr>
                <w:webHidden/>
              </w:rPr>
              <w:t>19</w:t>
            </w:r>
            <w:r>
              <w:rPr>
                <w:webHidden/>
              </w:rPr>
              <w:fldChar w:fldCharType="end"/>
            </w:r>
          </w:hyperlink>
        </w:p>
        <w:p w14:paraId="30CEE416" w14:textId="546BACCB" w:rsidR="00D25E2C" w:rsidRDefault="00D25E2C" w:rsidP="00D25E2C">
          <w:pPr>
            <w:pStyle w:val="TOC2"/>
            <w:rPr>
              <w:color w:val="auto"/>
              <w:sz w:val="22"/>
              <w:szCs w:val="22"/>
            </w:rPr>
          </w:pPr>
          <w:hyperlink w:anchor="_Toc159766527" w:history="1">
            <w:r w:rsidRPr="00EA14D1">
              <w:rPr>
                <w:rStyle w:val="Hyperlink"/>
              </w:rPr>
              <w:t>4.2.</w:t>
            </w:r>
            <w:r>
              <w:rPr>
                <w:color w:val="auto"/>
                <w:sz w:val="22"/>
                <w:szCs w:val="22"/>
              </w:rPr>
              <w:tab/>
            </w:r>
            <w:r w:rsidRPr="00EA14D1">
              <w:rPr>
                <w:rStyle w:val="Hyperlink"/>
              </w:rPr>
              <w:t>Identify (non)Q/CA/ForXX entry(ies) in the TL as trust anchor(s), and detect inconsistencies</w:t>
            </w:r>
            <w:r>
              <w:rPr>
                <w:webHidden/>
              </w:rPr>
              <w:tab/>
            </w:r>
            <w:r>
              <w:rPr>
                <w:webHidden/>
              </w:rPr>
              <w:fldChar w:fldCharType="begin"/>
            </w:r>
            <w:r>
              <w:rPr>
                <w:webHidden/>
              </w:rPr>
              <w:instrText xml:space="preserve"> PAGEREF _Toc159766527 \h </w:instrText>
            </w:r>
            <w:r>
              <w:rPr>
                <w:webHidden/>
              </w:rPr>
            </w:r>
            <w:r>
              <w:rPr>
                <w:webHidden/>
              </w:rPr>
              <w:fldChar w:fldCharType="separate"/>
            </w:r>
            <w:r>
              <w:rPr>
                <w:webHidden/>
              </w:rPr>
              <w:t>19</w:t>
            </w:r>
            <w:r>
              <w:rPr>
                <w:webHidden/>
              </w:rPr>
              <w:fldChar w:fldCharType="end"/>
            </w:r>
          </w:hyperlink>
        </w:p>
        <w:p w14:paraId="0C10F4E4" w14:textId="7A480D17" w:rsidR="00D25E2C" w:rsidRDefault="00D25E2C" w:rsidP="00D25E2C">
          <w:pPr>
            <w:pStyle w:val="TOC1"/>
            <w:rPr>
              <w:color w:val="auto"/>
              <w:sz w:val="22"/>
            </w:rPr>
          </w:pPr>
          <w:hyperlink w:anchor="_Toc159766528" w:history="1">
            <w:r w:rsidRPr="00EA14D1">
              <w:rPr>
                <w:rStyle w:val="Hyperlink"/>
              </w:rPr>
              <w:t>5.</w:t>
            </w:r>
            <w:r>
              <w:rPr>
                <w:color w:val="auto"/>
                <w:sz w:val="22"/>
              </w:rPr>
              <w:tab/>
            </w:r>
            <w:r w:rsidRPr="00EA14D1">
              <w:rPr>
                <w:rStyle w:val="Hyperlink"/>
              </w:rPr>
              <w:t>Main algorithm</w:t>
            </w:r>
            <w:r>
              <w:rPr>
                <w:webHidden/>
              </w:rPr>
              <w:tab/>
            </w:r>
            <w:r>
              <w:rPr>
                <w:webHidden/>
              </w:rPr>
              <w:fldChar w:fldCharType="begin"/>
            </w:r>
            <w:r>
              <w:rPr>
                <w:webHidden/>
              </w:rPr>
              <w:instrText xml:space="preserve"> PAGEREF _Toc159766528 \h </w:instrText>
            </w:r>
            <w:r>
              <w:rPr>
                <w:webHidden/>
              </w:rPr>
            </w:r>
            <w:r>
              <w:rPr>
                <w:webHidden/>
              </w:rPr>
              <w:fldChar w:fldCharType="separate"/>
            </w:r>
            <w:r>
              <w:rPr>
                <w:webHidden/>
              </w:rPr>
              <w:t>21</w:t>
            </w:r>
            <w:r>
              <w:rPr>
                <w:webHidden/>
              </w:rPr>
              <w:fldChar w:fldCharType="end"/>
            </w:r>
          </w:hyperlink>
        </w:p>
        <w:p w14:paraId="018F7A97" w14:textId="724BCF73" w:rsidR="00D25E2C" w:rsidRDefault="00D25E2C" w:rsidP="00D25E2C">
          <w:pPr>
            <w:pStyle w:val="TOC2"/>
            <w:rPr>
              <w:color w:val="auto"/>
              <w:sz w:val="22"/>
              <w:szCs w:val="22"/>
            </w:rPr>
          </w:pPr>
          <w:hyperlink w:anchor="_Toc159766529" w:history="1">
            <w:r w:rsidRPr="00EA14D1">
              <w:rPr>
                <w:rStyle w:val="Hyperlink"/>
              </w:rPr>
              <w:t>5.1.</w:t>
            </w:r>
            <w:r>
              <w:rPr>
                <w:color w:val="auto"/>
                <w:sz w:val="22"/>
                <w:szCs w:val="22"/>
              </w:rPr>
              <w:tab/>
            </w:r>
            <w:r w:rsidRPr="00EA14D1">
              <w:rPr>
                <w:rStyle w:val="Hyperlink"/>
              </w:rPr>
              <w:t>(non)Qualified status of the sigCert</w:t>
            </w:r>
            <w:r>
              <w:rPr>
                <w:webHidden/>
              </w:rPr>
              <w:tab/>
            </w:r>
            <w:r>
              <w:rPr>
                <w:webHidden/>
              </w:rPr>
              <w:fldChar w:fldCharType="begin"/>
            </w:r>
            <w:r>
              <w:rPr>
                <w:webHidden/>
              </w:rPr>
              <w:instrText xml:space="preserve"> PAGEREF _Toc159766529 \h </w:instrText>
            </w:r>
            <w:r>
              <w:rPr>
                <w:webHidden/>
              </w:rPr>
            </w:r>
            <w:r>
              <w:rPr>
                <w:webHidden/>
              </w:rPr>
              <w:fldChar w:fldCharType="separate"/>
            </w:r>
            <w:r>
              <w:rPr>
                <w:webHidden/>
              </w:rPr>
              <w:t>22</w:t>
            </w:r>
            <w:r>
              <w:rPr>
                <w:webHidden/>
              </w:rPr>
              <w:fldChar w:fldCharType="end"/>
            </w:r>
          </w:hyperlink>
        </w:p>
        <w:p w14:paraId="785EA953" w14:textId="4A8FD346" w:rsidR="00D25E2C" w:rsidRDefault="00D25E2C" w:rsidP="00D25E2C">
          <w:pPr>
            <w:pStyle w:val="TOC2"/>
            <w:rPr>
              <w:color w:val="auto"/>
              <w:sz w:val="22"/>
              <w:szCs w:val="22"/>
            </w:rPr>
          </w:pPr>
          <w:hyperlink w:anchor="_Toc159766530" w:history="1">
            <w:r w:rsidRPr="00EA14D1">
              <w:rPr>
                <w:rStyle w:val="Hyperlink"/>
              </w:rPr>
              <w:t>5.2.</w:t>
            </w:r>
            <w:r>
              <w:rPr>
                <w:color w:val="auto"/>
                <w:sz w:val="22"/>
                <w:szCs w:val="22"/>
              </w:rPr>
              <w:tab/>
            </w:r>
            <w:r w:rsidRPr="00EA14D1">
              <w:rPr>
                <w:rStyle w:val="Hyperlink"/>
              </w:rPr>
              <w:t>Type of the sigCert</w:t>
            </w:r>
            <w:r>
              <w:rPr>
                <w:webHidden/>
              </w:rPr>
              <w:tab/>
            </w:r>
            <w:r>
              <w:rPr>
                <w:webHidden/>
              </w:rPr>
              <w:fldChar w:fldCharType="begin"/>
            </w:r>
            <w:r>
              <w:rPr>
                <w:webHidden/>
              </w:rPr>
              <w:instrText xml:space="preserve"> PAGEREF _Toc159766530 \h </w:instrText>
            </w:r>
            <w:r>
              <w:rPr>
                <w:webHidden/>
              </w:rPr>
            </w:r>
            <w:r>
              <w:rPr>
                <w:webHidden/>
              </w:rPr>
              <w:fldChar w:fldCharType="separate"/>
            </w:r>
            <w:r>
              <w:rPr>
                <w:webHidden/>
              </w:rPr>
              <w:t>22</w:t>
            </w:r>
            <w:r>
              <w:rPr>
                <w:webHidden/>
              </w:rPr>
              <w:fldChar w:fldCharType="end"/>
            </w:r>
          </w:hyperlink>
        </w:p>
        <w:p w14:paraId="6292D761" w14:textId="5B6B2B5C" w:rsidR="00D25E2C" w:rsidRDefault="00D25E2C" w:rsidP="00D25E2C">
          <w:pPr>
            <w:pStyle w:val="TOC2"/>
            <w:rPr>
              <w:color w:val="auto"/>
              <w:sz w:val="22"/>
              <w:szCs w:val="22"/>
            </w:rPr>
          </w:pPr>
          <w:hyperlink w:anchor="_Toc159766531" w:history="1">
            <w:r w:rsidRPr="00EA14D1">
              <w:rPr>
                <w:rStyle w:val="Hyperlink"/>
              </w:rPr>
              <w:t>5.3.</w:t>
            </w:r>
            <w:r>
              <w:rPr>
                <w:color w:val="auto"/>
                <w:sz w:val="22"/>
                <w:szCs w:val="22"/>
              </w:rPr>
              <w:tab/>
            </w:r>
            <w:r w:rsidRPr="00EA14D1">
              <w:rPr>
                <w:rStyle w:val="Hyperlink"/>
              </w:rPr>
              <w:t>QSCD status</w:t>
            </w:r>
            <w:r>
              <w:rPr>
                <w:webHidden/>
              </w:rPr>
              <w:tab/>
            </w:r>
            <w:r>
              <w:rPr>
                <w:webHidden/>
              </w:rPr>
              <w:fldChar w:fldCharType="begin"/>
            </w:r>
            <w:r>
              <w:rPr>
                <w:webHidden/>
              </w:rPr>
              <w:instrText xml:space="preserve"> PAGEREF _Toc159766531 \h </w:instrText>
            </w:r>
            <w:r>
              <w:rPr>
                <w:webHidden/>
              </w:rPr>
            </w:r>
            <w:r>
              <w:rPr>
                <w:webHidden/>
              </w:rPr>
              <w:fldChar w:fldCharType="separate"/>
            </w:r>
            <w:r>
              <w:rPr>
                <w:webHidden/>
              </w:rPr>
              <w:t>23</w:t>
            </w:r>
            <w:r>
              <w:rPr>
                <w:webHidden/>
              </w:rPr>
              <w:fldChar w:fldCharType="end"/>
            </w:r>
          </w:hyperlink>
        </w:p>
        <w:p w14:paraId="394448B3" w14:textId="1D6F9E15" w:rsidR="0001378E" w:rsidRDefault="002B774C">
          <w:r>
            <w:rPr>
              <w:rFonts w:asciiTheme="minorHAnsi" w:hAnsiTheme="minorHAnsi"/>
              <w:b/>
              <w:noProof/>
              <w:color w:val="8E1537"/>
              <w:sz w:val="24"/>
            </w:rPr>
            <w:fldChar w:fldCharType="end"/>
          </w:r>
        </w:p>
      </w:sdtContent>
    </w:sdt>
    <w:p w14:paraId="2B9966DC" w14:textId="66976CBB" w:rsidR="00B51373" w:rsidRDefault="00B51373" w:rsidP="00B26ECC">
      <w:pPr>
        <w:pStyle w:val="CRAbodytext"/>
      </w:pPr>
      <w:r>
        <w:br w:type="page"/>
      </w:r>
    </w:p>
    <w:p w14:paraId="47BC7539" w14:textId="4C6805CC" w:rsidR="004F1123" w:rsidRDefault="00525405" w:rsidP="00D46D13">
      <w:pPr>
        <w:pStyle w:val="Heading1NoNumbering"/>
      </w:pPr>
      <w:bookmarkStart w:id="0" w:name="_Toc155948629"/>
      <w:bookmarkStart w:id="1" w:name="_Toc159766509"/>
      <w:r>
        <w:lastRenderedPageBreak/>
        <w:t>Revision history</w:t>
      </w:r>
      <w:bookmarkEnd w:id="0"/>
      <w:bookmarkEnd w:id="1"/>
    </w:p>
    <w:p w14:paraId="53C57BEE" w14:textId="77777777" w:rsidR="00D562A7" w:rsidRDefault="00D562A7" w:rsidP="00D562A7">
      <w:pPr>
        <w:pStyle w:val="CRAbodytext"/>
      </w:pPr>
    </w:p>
    <w:tbl>
      <w:tblPr>
        <w:tblStyle w:val="TableGrid"/>
        <w:tblW w:w="5000" w:type="pct"/>
        <w:tblCellMar>
          <w:top w:w="57" w:type="dxa"/>
          <w:bottom w:w="57" w:type="dxa"/>
        </w:tblCellMar>
        <w:tblLook w:val="04A0" w:firstRow="1" w:lastRow="0" w:firstColumn="1" w:lastColumn="0" w:noHBand="0" w:noVBand="1"/>
      </w:tblPr>
      <w:tblGrid>
        <w:gridCol w:w="2188"/>
        <w:gridCol w:w="1526"/>
        <w:gridCol w:w="5790"/>
      </w:tblGrid>
      <w:tr w:rsidR="00D562A7" w:rsidRPr="0075071D" w14:paraId="481A0DF8" w14:textId="77777777" w:rsidTr="0094557E">
        <w:trPr>
          <w:trHeight w:val="561"/>
        </w:trPr>
        <w:tc>
          <w:tcPr>
            <w:tcW w:w="1151" w:type="pct"/>
            <w:tcBorders>
              <w:top w:val="single" w:sz="12" w:space="0" w:color="auto"/>
              <w:left w:val="single" w:sz="12" w:space="0" w:color="auto"/>
              <w:bottom w:val="single" w:sz="12" w:space="0" w:color="76777A"/>
              <w:right w:val="single" w:sz="12" w:space="0" w:color="auto"/>
            </w:tcBorders>
            <w:shd w:val="clear" w:color="auto" w:fill="8E1537"/>
            <w:vAlign w:val="center"/>
          </w:tcPr>
          <w:p w14:paraId="0603EE53" w14:textId="77777777" w:rsidR="00D562A7" w:rsidRDefault="00D562A7">
            <w:pPr>
              <w:jc w:val="center"/>
              <w:rPr>
                <w:rFonts w:asciiTheme="majorHAnsi" w:hAnsiTheme="majorHAnsi"/>
                <w:b/>
                <w:color w:val="FFFFFF" w:themeColor="background1"/>
                <w:sz w:val="22"/>
              </w:rPr>
            </w:pPr>
            <w:r>
              <w:rPr>
                <w:rFonts w:asciiTheme="majorHAnsi" w:hAnsiTheme="majorHAnsi"/>
                <w:b/>
                <w:color w:val="FFFFFF" w:themeColor="background1"/>
                <w:sz w:val="22"/>
              </w:rPr>
              <w:t>Version</w:t>
            </w:r>
          </w:p>
        </w:tc>
        <w:tc>
          <w:tcPr>
            <w:tcW w:w="803" w:type="pct"/>
            <w:tcBorders>
              <w:top w:val="single" w:sz="12" w:space="0" w:color="auto"/>
              <w:left w:val="single" w:sz="12" w:space="0" w:color="auto"/>
              <w:bottom w:val="single" w:sz="12" w:space="0" w:color="76777A"/>
              <w:right w:val="single" w:sz="12" w:space="0" w:color="auto"/>
            </w:tcBorders>
            <w:shd w:val="clear" w:color="auto" w:fill="8E1537"/>
            <w:vAlign w:val="center"/>
          </w:tcPr>
          <w:p w14:paraId="5FDA90EF" w14:textId="77777777" w:rsidR="00D562A7" w:rsidRPr="00163135" w:rsidRDefault="00D562A7">
            <w:pPr>
              <w:jc w:val="center"/>
              <w:rPr>
                <w:rFonts w:asciiTheme="majorHAnsi" w:hAnsiTheme="majorHAnsi"/>
                <w:b/>
                <w:color w:val="FFFFFF" w:themeColor="background1"/>
                <w:sz w:val="22"/>
              </w:rPr>
            </w:pPr>
            <w:r>
              <w:rPr>
                <w:rFonts w:asciiTheme="majorHAnsi" w:hAnsiTheme="majorHAnsi"/>
                <w:b/>
                <w:color w:val="FFFFFF" w:themeColor="background1"/>
                <w:sz w:val="22"/>
              </w:rPr>
              <w:t>Date</w:t>
            </w:r>
          </w:p>
        </w:tc>
        <w:tc>
          <w:tcPr>
            <w:tcW w:w="3046" w:type="pct"/>
            <w:tcBorders>
              <w:top w:val="single" w:sz="12" w:space="0" w:color="auto"/>
              <w:left w:val="single" w:sz="12" w:space="0" w:color="auto"/>
              <w:bottom w:val="single" w:sz="12" w:space="0" w:color="76777A"/>
              <w:right w:val="single" w:sz="12" w:space="0" w:color="auto"/>
            </w:tcBorders>
            <w:shd w:val="clear" w:color="auto" w:fill="8E1537"/>
            <w:vAlign w:val="center"/>
          </w:tcPr>
          <w:p w14:paraId="5EF71629" w14:textId="77777777" w:rsidR="00D562A7" w:rsidRPr="00163135" w:rsidRDefault="00D562A7">
            <w:pPr>
              <w:jc w:val="center"/>
              <w:rPr>
                <w:rFonts w:asciiTheme="majorHAnsi" w:hAnsiTheme="majorHAnsi"/>
                <w:b/>
                <w:color w:val="FFFFFF" w:themeColor="background1"/>
                <w:sz w:val="22"/>
              </w:rPr>
            </w:pPr>
            <w:r>
              <w:rPr>
                <w:rFonts w:asciiTheme="majorHAnsi" w:hAnsiTheme="majorHAnsi"/>
                <w:b/>
                <w:color w:val="FFFFFF" w:themeColor="background1"/>
                <w:sz w:val="22"/>
              </w:rPr>
              <w:t>Description</w:t>
            </w:r>
          </w:p>
        </w:tc>
      </w:tr>
      <w:tr w:rsidR="00D562A7" w:rsidRPr="0075071D" w14:paraId="22424EAE" w14:textId="77777777" w:rsidTr="0094557E">
        <w:trPr>
          <w:trHeight w:val="665"/>
        </w:trPr>
        <w:tc>
          <w:tcPr>
            <w:tcW w:w="1151" w:type="pct"/>
            <w:tcBorders>
              <w:top w:val="single" w:sz="12" w:space="0" w:color="76777A"/>
              <w:left w:val="single" w:sz="12" w:space="0" w:color="76777A"/>
              <w:bottom w:val="single" w:sz="12" w:space="0" w:color="76777A"/>
              <w:right w:val="single" w:sz="12" w:space="0" w:color="76777A"/>
            </w:tcBorders>
            <w:vAlign w:val="center"/>
          </w:tcPr>
          <w:p w14:paraId="42B2DB46" w14:textId="0247FD95" w:rsidR="00D562A7" w:rsidRPr="00163135" w:rsidRDefault="00C92C20" w:rsidP="00182317">
            <w:pPr>
              <w:jc w:val="center"/>
              <w:rPr>
                <w:rFonts w:asciiTheme="minorHAnsi" w:hAnsiTheme="minorHAnsi" w:cstheme="minorHAnsi"/>
                <w:sz w:val="22"/>
              </w:rPr>
            </w:pPr>
            <w:r>
              <w:rPr>
                <w:rFonts w:asciiTheme="minorHAnsi" w:hAnsiTheme="minorHAnsi" w:cstheme="minorHAnsi"/>
                <w:sz w:val="22"/>
              </w:rPr>
              <w:t>1.0</w:t>
            </w:r>
          </w:p>
        </w:tc>
        <w:tc>
          <w:tcPr>
            <w:tcW w:w="803" w:type="pct"/>
            <w:tcBorders>
              <w:top w:val="single" w:sz="12" w:space="0" w:color="76777A"/>
              <w:left w:val="single" w:sz="12" w:space="0" w:color="76777A"/>
              <w:bottom w:val="single" w:sz="12" w:space="0" w:color="76777A"/>
              <w:right w:val="single" w:sz="12" w:space="0" w:color="76777A"/>
            </w:tcBorders>
            <w:shd w:val="clear" w:color="auto" w:fill="auto"/>
            <w:vAlign w:val="center"/>
          </w:tcPr>
          <w:p w14:paraId="6292EE0F" w14:textId="4C7A5F93" w:rsidR="00D562A7" w:rsidRPr="00163135" w:rsidRDefault="00D5728F" w:rsidP="00182317">
            <w:pPr>
              <w:jc w:val="center"/>
              <w:rPr>
                <w:rFonts w:asciiTheme="minorHAnsi" w:hAnsiTheme="minorHAnsi" w:cstheme="minorHAnsi"/>
                <w:sz w:val="22"/>
              </w:rPr>
            </w:pPr>
            <w:r w:rsidRPr="00D5728F">
              <w:rPr>
                <w:rFonts w:asciiTheme="minorHAnsi" w:hAnsiTheme="minorHAnsi" w:cstheme="minorHAnsi"/>
                <w:sz w:val="22"/>
              </w:rPr>
              <w:t>January 14, 2025</w:t>
            </w:r>
          </w:p>
        </w:tc>
        <w:tc>
          <w:tcPr>
            <w:tcW w:w="3046" w:type="pct"/>
            <w:tcBorders>
              <w:top w:val="single" w:sz="12" w:space="0" w:color="76777A"/>
              <w:left w:val="single" w:sz="12" w:space="0" w:color="76777A"/>
              <w:bottom w:val="single" w:sz="12" w:space="0" w:color="76777A"/>
              <w:right w:val="single" w:sz="12" w:space="0" w:color="76777A"/>
            </w:tcBorders>
            <w:shd w:val="clear" w:color="auto" w:fill="auto"/>
            <w:vAlign w:val="center"/>
          </w:tcPr>
          <w:p w14:paraId="39C3A94A" w14:textId="6BE63318" w:rsidR="00D562A7" w:rsidRPr="00163135" w:rsidRDefault="00DA6BA7" w:rsidP="00182317">
            <w:pPr>
              <w:jc w:val="center"/>
              <w:rPr>
                <w:rFonts w:asciiTheme="minorHAnsi" w:hAnsiTheme="minorHAnsi" w:cstheme="minorHAnsi"/>
                <w:sz w:val="22"/>
              </w:rPr>
            </w:pPr>
            <w:r>
              <w:rPr>
                <w:rFonts w:asciiTheme="minorHAnsi" w:hAnsiTheme="minorHAnsi" w:cstheme="minorHAnsi"/>
                <w:sz w:val="22"/>
              </w:rPr>
              <w:t xml:space="preserve">First </w:t>
            </w:r>
            <w:r w:rsidR="00C92C20">
              <w:rPr>
                <w:rFonts w:asciiTheme="minorHAnsi" w:hAnsiTheme="minorHAnsi" w:cstheme="minorHAnsi"/>
                <w:sz w:val="22"/>
              </w:rPr>
              <w:t>version</w:t>
            </w:r>
          </w:p>
        </w:tc>
      </w:tr>
    </w:tbl>
    <w:p w14:paraId="72F0413E" w14:textId="77777777" w:rsidR="00D562A7" w:rsidRDefault="00D562A7" w:rsidP="00D562A7">
      <w:pPr>
        <w:pStyle w:val="CRAbodytext"/>
      </w:pPr>
    </w:p>
    <w:p w14:paraId="32793CBF" w14:textId="77777777" w:rsidR="00170B0E" w:rsidRDefault="00170B0E" w:rsidP="00170B0E">
      <w:pPr>
        <w:pStyle w:val="Heading1NoNumbering"/>
      </w:pPr>
      <w:bookmarkStart w:id="2" w:name="_Toc155948630"/>
      <w:bookmarkStart w:id="3" w:name="_Toc159766510"/>
      <w:r>
        <w:t>References</w:t>
      </w:r>
      <w:bookmarkEnd w:id="2"/>
      <w:bookmarkEnd w:id="3"/>
    </w:p>
    <w:p w14:paraId="701C3F3B" w14:textId="77777777" w:rsidR="00170B0E" w:rsidRPr="004B10AE" w:rsidRDefault="00170B0E" w:rsidP="00170B0E"/>
    <w:tbl>
      <w:tblPr>
        <w:tblStyle w:val="TableGrid"/>
        <w:tblW w:w="5000" w:type="pct"/>
        <w:tblCellMar>
          <w:top w:w="57" w:type="dxa"/>
          <w:bottom w:w="57" w:type="dxa"/>
        </w:tblCellMar>
        <w:tblLook w:val="04A0" w:firstRow="1" w:lastRow="0" w:firstColumn="1" w:lastColumn="0" w:noHBand="0" w:noVBand="1"/>
      </w:tblPr>
      <w:tblGrid>
        <w:gridCol w:w="2745"/>
        <w:gridCol w:w="6759"/>
      </w:tblGrid>
      <w:tr w:rsidR="00170B0E" w:rsidRPr="0075071D" w14:paraId="5BCA9540" w14:textId="77777777">
        <w:trPr>
          <w:trHeight w:val="576"/>
        </w:trPr>
        <w:tc>
          <w:tcPr>
            <w:tcW w:w="1444" w:type="pct"/>
            <w:tcBorders>
              <w:top w:val="single" w:sz="12" w:space="0" w:color="auto"/>
              <w:left w:val="single" w:sz="12" w:space="0" w:color="auto"/>
              <w:bottom w:val="single" w:sz="12" w:space="0" w:color="auto"/>
              <w:right w:val="single" w:sz="12" w:space="0" w:color="auto"/>
            </w:tcBorders>
            <w:shd w:val="clear" w:color="auto" w:fill="8E1537"/>
            <w:vAlign w:val="center"/>
          </w:tcPr>
          <w:p w14:paraId="06B29E18" w14:textId="77777777" w:rsidR="00170B0E" w:rsidRPr="00163135" w:rsidRDefault="00170B0E">
            <w:pPr>
              <w:jc w:val="center"/>
              <w:rPr>
                <w:rFonts w:asciiTheme="majorHAnsi" w:hAnsiTheme="majorHAnsi"/>
                <w:b/>
                <w:color w:val="FFFFFF" w:themeColor="background1"/>
                <w:sz w:val="22"/>
              </w:rPr>
            </w:pPr>
            <w:r>
              <w:rPr>
                <w:rFonts w:asciiTheme="majorHAnsi" w:hAnsiTheme="majorHAnsi"/>
                <w:b/>
                <w:color w:val="FFFFFF" w:themeColor="background1"/>
                <w:sz w:val="22"/>
              </w:rPr>
              <w:t>Reference</w:t>
            </w:r>
          </w:p>
        </w:tc>
        <w:tc>
          <w:tcPr>
            <w:tcW w:w="3556" w:type="pct"/>
            <w:tcBorders>
              <w:top w:val="single" w:sz="12" w:space="0" w:color="auto"/>
              <w:left w:val="single" w:sz="12" w:space="0" w:color="auto"/>
              <w:bottom w:val="single" w:sz="12" w:space="0" w:color="auto"/>
              <w:right w:val="single" w:sz="12" w:space="0" w:color="auto"/>
            </w:tcBorders>
            <w:shd w:val="clear" w:color="auto" w:fill="8E1537"/>
            <w:vAlign w:val="center"/>
          </w:tcPr>
          <w:p w14:paraId="0D67A250" w14:textId="77777777" w:rsidR="00170B0E" w:rsidRPr="00163135" w:rsidRDefault="00170B0E">
            <w:pPr>
              <w:jc w:val="center"/>
              <w:rPr>
                <w:rFonts w:asciiTheme="majorHAnsi" w:hAnsiTheme="majorHAnsi"/>
                <w:b/>
                <w:color w:val="FFFFFF" w:themeColor="background1"/>
                <w:sz w:val="22"/>
              </w:rPr>
            </w:pPr>
            <w:r>
              <w:rPr>
                <w:rFonts w:asciiTheme="majorHAnsi" w:hAnsiTheme="majorHAnsi"/>
                <w:b/>
                <w:color w:val="FFFFFF" w:themeColor="background1"/>
                <w:sz w:val="22"/>
              </w:rPr>
              <w:t>Title</w:t>
            </w:r>
          </w:p>
        </w:tc>
      </w:tr>
      <w:tr w:rsidR="00170B0E" w:rsidRPr="0075071D" w14:paraId="2F0FB8BB" w14:textId="77777777">
        <w:trPr>
          <w:trHeight w:val="701"/>
        </w:trPr>
        <w:tc>
          <w:tcPr>
            <w:tcW w:w="1444" w:type="pct"/>
            <w:tcBorders>
              <w:top w:val="single" w:sz="12" w:space="0" w:color="76777A"/>
              <w:left w:val="single" w:sz="12" w:space="0" w:color="76777A"/>
              <w:bottom w:val="single" w:sz="12" w:space="0" w:color="76777A"/>
              <w:right w:val="single" w:sz="12" w:space="0" w:color="76777A"/>
            </w:tcBorders>
            <w:shd w:val="clear" w:color="auto" w:fill="auto"/>
            <w:vAlign w:val="center"/>
          </w:tcPr>
          <w:p w14:paraId="3A86EE62" w14:textId="77777777" w:rsidR="00170B0E" w:rsidRPr="004B10AE" w:rsidRDefault="00170B0E">
            <w:pPr>
              <w:pStyle w:val="CRAbodytext"/>
              <w:jc w:val="center"/>
              <w:rPr>
                <w:rFonts w:asciiTheme="minorHAnsi" w:hAnsiTheme="minorHAnsi" w:cstheme="minorHAnsi"/>
              </w:rPr>
            </w:pPr>
            <w:r w:rsidRPr="004B10AE">
              <w:rPr>
                <w:rFonts w:asciiTheme="minorHAnsi" w:hAnsiTheme="minorHAnsi" w:cstheme="minorHAnsi"/>
              </w:rPr>
              <w:t>[Law]</w:t>
            </w:r>
          </w:p>
        </w:tc>
        <w:tc>
          <w:tcPr>
            <w:tcW w:w="3556" w:type="pct"/>
            <w:tcBorders>
              <w:top w:val="single" w:sz="12" w:space="0" w:color="76777A"/>
              <w:left w:val="single" w:sz="12" w:space="0" w:color="76777A"/>
              <w:bottom w:val="single" w:sz="12" w:space="0" w:color="76777A"/>
              <w:right w:val="single" w:sz="12" w:space="0" w:color="76777A"/>
            </w:tcBorders>
            <w:shd w:val="clear" w:color="auto" w:fill="auto"/>
            <w:vAlign w:val="center"/>
          </w:tcPr>
          <w:p w14:paraId="657405CF" w14:textId="6F6DE2B4" w:rsidR="00170B0E" w:rsidRPr="004B10AE" w:rsidRDefault="00491432" w:rsidP="00730A8E">
            <w:pPr>
              <w:pStyle w:val="CRAbodytext"/>
              <w:jc w:val="center"/>
              <w:rPr>
                <w:rFonts w:asciiTheme="minorHAnsi" w:hAnsiTheme="minorHAnsi" w:cstheme="minorHAnsi"/>
              </w:rPr>
            </w:pPr>
            <w:r w:rsidRPr="009D7804">
              <w:rPr>
                <w:rFonts w:asciiTheme="minorBidi" w:hAnsiTheme="minorBidi"/>
              </w:rPr>
              <w:t>the Electronic Commerce and Transactions Law promulgated by Decree Law No. 16 of 2010</w:t>
            </w:r>
            <w:r>
              <w:rPr>
                <w:rFonts w:asciiTheme="minorBidi" w:hAnsiTheme="minorBidi"/>
              </w:rPr>
              <w:t xml:space="preserve"> or any amendment or law which </w:t>
            </w:r>
            <w:proofErr w:type="gramStart"/>
            <w:r>
              <w:rPr>
                <w:rFonts w:asciiTheme="minorBidi" w:hAnsiTheme="minorBidi"/>
              </w:rPr>
              <w:t>repeals</w:t>
            </w:r>
            <w:proofErr w:type="gramEnd"/>
            <w:r>
              <w:rPr>
                <w:rFonts w:asciiTheme="minorBidi" w:hAnsiTheme="minorBidi"/>
              </w:rPr>
              <w:t xml:space="preserve"> and replaces such Law</w:t>
            </w:r>
            <w:r w:rsidRPr="009D7804">
              <w:rPr>
                <w:rFonts w:asciiTheme="minorBidi" w:hAnsiTheme="minorBidi"/>
              </w:rPr>
              <w:t>;</w:t>
            </w:r>
          </w:p>
        </w:tc>
      </w:tr>
      <w:tr w:rsidR="00170B0E" w:rsidRPr="0075071D" w14:paraId="11D5D352" w14:textId="77777777">
        <w:trPr>
          <w:trHeight w:val="683"/>
        </w:trPr>
        <w:tc>
          <w:tcPr>
            <w:tcW w:w="1444" w:type="pct"/>
            <w:tcBorders>
              <w:top w:val="single" w:sz="12" w:space="0" w:color="76777A"/>
              <w:left w:val="single" w:sz="12" w:space="0" w:color="76777A"/>
              <w:bottom w:val="single" w:sz="12" w:space="0" w:color="76777A"/>
              <w:right w:val="single" w:sz="12" w:space="0" w:color="76777A"/>
            </w:tcBorders>
            <w:shd w:val="clear" w:color="auto" w:fill="auto"/>
            <w:vAlign w:val="center"/>
          </w:tcPr>
          <w:p w14:paraId="092EB24E" w14:textId="2057E94A" w:rsidR="00170B0E" w:rsidRPr="004B10AE" w:rsidRDefault="00170B0E">
            <w:pPr>
              <w:pStyle w:val="CRAbodytext"/>
              <w:jc w:val="center"/>
              <w:rPr>
                <w:rFonts w:asciiTheme="minorHAnsi" w:hAnsiTheme="minorHAnsi" w:cstheme="minorHAnsi"/>
              </w:rPr>
            </w:pPr>
            <w:r w:rsidRPr="004B10AE">
              <w:rPr>
                <w:rFonts w:asciiTheme="minorHAnsi" w:hAnsiTheme="minorHAnsi" w:cstheme="minorHAnsi"/>
              </w:rPr>
              <w:t>[</w:t>
            </w:r>
            <w:r w:rsidR="00C92C20">
              <w:rPr>
                <w:rFonts w:asciiTheme="minorHAnsi" w:hAnsiTheme="minorHAnsi" w:cstheme="minorHAnsi"/>
              </w:rPr>
              <w:t>CSPs Regulation</w:t>
            </w:r>
            <w:r w:rsidRPr="004B10AE">
              <w:rPr>
                <w:rFonts w:asciiTheme="minorHAnsi" w:hAnsiTheme="minorHAnsi" w:cstheme="minorHAnsi"/>
              </w:rPr>
              <w:t>]</w:t>
            </w:r>
          </w:p>
        </w:tc>
        <w:tc>
          <w:tcPr>
            <w:tcW w:w="3556" w:type="pct"/>
            <w:tcBorders>
              <w:top w:val="single" w:sz="12" w:space="0" w:color="76777A"/>
              <w:left w:val="single" w:sz="12" w:space="0" w:color="76777A"/>
              <w:bottom w:val="single" w:sz="12" w:space="0" w:color="76777A"/>
              <w:right w:val="single" w:sz="12" w:space="0" w:color="76777A"/>
            </w:tcBorders>
            <w:shd w:val="clear" w:color="auto" w:fill="auto"/>
            <w:vAlign w:val="center"/>
          </w:tcPr>
          <w:p w14:paraId="5F7B220A" w14:textId="794318F3" w:rsidR="00170B0E" w:rsidRPr="004B10AE" w:rsidRDefault="00B74B78">
            <w:pPr>
              <w:pStyle w:val="CRAbodytext"/>
              <w:jc w:val="center"/>
              <w:rPr>
                <w:rFonts w:asciiTheme="minorHAnsi" w:hAnsiTheme="minorHAnsi" w:cstheme="minorHAnsi"/>
              </w:rPr>
            </w:pPr>
            <w:r w:rsidRPr="00B74B78">
              <w:rPr>
                <w:rFonts w:asciiTheme="minorHAnsi" w:hAnsiTheme="minorHAnsi" w:cstheme="minorHAnsi"/>
                <w:lang w:val="en-GB"/>
              </w:rPr>
              <w:t>Regulation for Certification Service Providers</w:t>
            </w:r>
          </w:p>
        </w:tc>
      </w:tr>
      <w:tr w:rsidR="00170B0E" w:rsidRPr="0075071D" w14:paraId="35FC6B24" w14:textId="77777777">
        <w:trPr>
          <w:trHeight w:val="683"/>
        </w:trPr>
        <w:tc>
          <w:tcPr>
            <w:tcW w:w="1444" w:type="pct"/>
            <w:tcBorders>
              <w:top w:val="single" w:sz="12" w:space="0" w:color="76777A"/>
              <w:left w:val="single" w:sz="12" w:space="0" w:color="76777A"/>
              <w:bottom w:val="single" w:sz="12" w:space="0" w:color="76777A"/>
              <w:right w:val="single" w:sz="12" w:space="0" w:color="76777A"/>
            </w:tcBorders>
            <w:shd w:val="clear" w:color="auto" w:fill="auto"/>
            <w:vAlign w:val="center"/>
          </w:tcPr>
          <w:p w14:paraId="5318A3AA" w14:textId="40A982BE" w:rsidR="00170B0E" w:rsidRPr="00C63F11" w:rsidRDefault="00170B0E" w:rsidP="00C63F11">
            <w:pPr>
              <w:pStyle w:val="CRAbodytext"/>
              <w:jc w:val="center"/>
              <w:rPr>
                <w:rFonts w:asciiTheme="minorHAnsi" w:hAnsiTheme="minorHAnsi" w:cstheme="minorHAnsi"/>
              </w:rPr>
            </w:pPr>
            <w:r w:rsidRPr="00C63F11">
              <w:rPr>
                <w:rFonts w:asciiTheme="minorHAnsi" w:hAnsiTheme="minorHAnsi" w:cstheme="minorHAnsi"/>
              </w:rPr>
              <w:t>[</w:t>
            </w:r>
            <w:r w:rsidR="00C63F11" w:rsidRPr="00C63F11">
              <w:rPr>
                <w:rFonts w:asciiTheme="minorHAnsi" w:hAnsiTheme="minorHAnsi" w:cstheme="minorHAnsi"/>
                <w:bCs/>
              </w:rPr>
              <w:t>Technical specifications</w:t>
            </w:r>
            <w:r w:rsidRPr="00C63F11">
              <w:rPr>
                <w:rFonts w:asciiTheme="minorHAnsi" w:hAnsiTheme="minorHAnsi" w:cstheme="minorHAnsi"/>
              </w:rPr>
              <w:t>]</w:t>
            </w:r>
          </w:p>
        </w:tc>
        <w:tc>
          <w:tcPr>
            <w:tcW w:w="3556" w:type="pct"/>
            <w:tcBorders>
              <w:top w:val="single" w:sz="12" w:space="0" w:color="76777A"/>
              <w:left w:val="single" w:sz="12" w:space="0" w:color="76777A"/>
              <w:bottom w:val="single" w:sz="12" w:space="0" w:color="76777A"/>
              <w:right w:val="single" w:sz="12" w:space="0" w:color="76777A"/>
            </w:tcBorders>
            <w:shd w:val="clear" w:color="auto" w:fill="auto"/>
            <w:vAlign w:val="center"/>
          </w:tcPr>
          <w:p w14:paraId="734B9768" w14:textId="3C8E3306" w:rsidR="00170B0E" w:rsidRPr="00C63F11" w:rsidRDefault="00170B0E" w:rsidP="00C63F11">
            <w:pPr>
              <w:pStyle w:val="CRAbodytext"/>
              <w:jc w:val="center"/>
              <w:rPr>
                <w:rFonts w:asciiTheme="minorHAnsi" w:hAnsiTheme="minorHAnsi" w:cstheme="minorHAnsi"/>
              </w:rPr>
            </w:pPr>
            <w:r w:rsidRPr="00C63F11">
              <w:rPr>
                <w:rFonts w:asciiTheme="minorHAnsi" w:hAnsiTheme="minorHAnsi" w:cstheme="minorHAnsi"/>
              </w:rPr>
              <w:t xml:space="preserve">All </w:t>
            </w:r>
            <w:r w:rsidR="00C63F11" w:rsidRPr="00C63F11">
              <w:rPr>
                <w:rFonts w:asciiTheme="minorHAnsi" w:hAnsiTheme="minorHAnsi" w:cstheme="minorHAnsi"/>
                <w:bCs/>
              </w:rPr>
              <w:t>Technical specifications</w:t>
            </w:r>
            <w:r w:rsidRPr="00C63F11">
              <w:rPr>
                <w:rFonts w:asciiTheme="minorHAnsi" w:hAnsiTheme="minorHAnsi" w:cstheme="minorHAnsi"/>
              </w:rPr>
              <w:t>, relevant to the [Law] and [</w:t>
            </w:r>
            <w:r w:rsidR="00B96529" w:rsidRPr="00C63F11">
              <w:rPr>
                <w:rFonts w:asciiTheme="minorHAnsi" w:hAnsiTheme="minorHAnsi" w:cstheme="minorHAnsi"/>
              </w:rPr>
              <w:t>CSPs Regulation</w:t>
            </w:r>
            <w:r w:rsidRPr="00C63F11">
              <w:rPr>
                <w:rFonts w:asciiTheme="minorHAnsi" w:hAnsiTheme="minorHAnsi" w:cstheme="minorHAnsi"/>
              </w:rPr>
              <w:t>], issued by CRA in implementation thereof, setting corresponding technical controls</w:t>
            </w:r>
          </w:p>
        </w:tc>
      </w:tr>
      <w:tr w:rsidR="00170B0E" w:rsidRPr="0075071D" w14:paraId="791A4A98" w14:textId="77777777">
        <w:trPr>
          <w:trHeight w:val="706"/>
        </w:trPr>
        <w:tc>
          <w:tcPr>
            <w:tcW w:w="1444" w:type="pct"/>
            <w:tcBorders>
              <w:top w:val="single" w:sz="12" w:space="0" w:color="76777A"/>
              <w:left w:val="single" w:sz="12" w:space="0" w:color="76777A"/>
              <w:bottom w:val="single" w:sz="12" w:space="0" w:color="76777A"/>
              <w:right w:val="single" w:sz="12" w:space="0" w:color="76777A"/>
            </w:tcBorders>
            <w:shd w:val="clear" w:color="auto" w:fill="auto"/>
            <w:vAlign w:val="center"/>
          </w:tcPr>
          <w:p w14:paraId="2FA70F62" w14:textId="77777777" w:rsidR="00170B0E" w:rsidRPr="00C63F11" w:rsidRDefault="00170B0E">
            <w:pPr>
              <w:pStyle w:val="CRAbodytext"/>
              <w:jc w:val="center"/>
              <w:rPr>
                <w:rFonts w:asciiTheme="minorHAnsi" w:hAnsiTheme="minorHAnsi" w:cstheme="minorHAnsi"/>
              </w:rPr>
            </w:pPr>
            <w:r w:rsidRPr="00C63F11">
              <w:rPr>
                <w:rFonts w:asciiTheme="minorHAnsi" w:hAnsiTheme="minorHAnsi" w:cstheme="minorHAnsi"/>
              </w:rPr>
              <w:t>[LGL-FWK]</w:t>
            </w:r>
          </w:p>
        </w:tc>
        <w:tc>
          <w:tcPr>
            <w:tcW w:w="3556" w:type="pct"/>
            <w:tcBorders>
              <w:top w:val="single" w:sz="12" w:space="0" w:color="76777A"/>
              <w:left w:val="single" w:sz="12" w:space="0" w:color="76777A"/>
              <w:bottom w:val="single" w:sz="12" w:space="0" w:color="76777A"/>
              <w:right w:val="single" w:sz="12" w:space="0" w:color="76777A"/>
            </w:tcBorders>
            <w:shd w:val="clear" w:color="auto" w:fill="auto"/>
            <w:vAlign w:val="center"/>
          </w:tcPr>
          <w:p w14:paraId="3705EB22" w14:textId="6E789CB4" w:rsidR="00170B0E" w:rsidRPr="00C63F11" w:rsidRDefault="00170B0E" w:rsidP="00C63F11">
            <w:pPr>
              <w:pStyle w:val="CRAbodytext"/>
              <w:jc w:val="center"/>
              <w:rPr>
                <w:rFonts w:asciiTheme="minorHAnsi" w:hAnsiTheme="minorHAnsi" w:cstheme="minorHAnsi"/>
              </w:rPr>
            </w:pPr>
            <w:r w:rsidRPr="00C63F11">
              <w:rPr>
                <w:rFonts w:asciiTheme="minorHAnsi" w:hAnsiTheme="minorHAnsi" w:cstheme="minorHAnsi"/>
              </w:rPr>
              <w:t>The [Law], the [</w:t>
            </w:r>
            <w:r w:rsidR="00B96529" w:rsidRPr="00C63F11">
              <w:rPr>
                <w:rFonts w:asciiTheme="minorHAnsi" w:hAnsiTheme="minorHAnsi" w:cstheme="minorHAnsi"/>
              </w:rPr>
              <w:t>CSPs Regulation</w:t>
            </w:r>
            <w:r w:rsidRPr="00C63F11">
              <w:rPr>
                <w:rFonts w:asciiTheme="minorHAnsi" w:hAnsiTheme="minorHAnsi" w:cstheme="minorHAnsi"/>
              </w:rPr>
              <w:t>] and</w:t>
            </w:r>
            <w:r w:rsidRPr="00C63F11">
              <w:t xml:space="preserve"> corresponding [</w:t>
            </w:r>
            <w:r w:rsidR="00C63F11" w:rsidRPr="00C63F11">
              <w:rPr>
                <w:bCs/>
              </w:rPr>
              <w:t>Technical specifications</w:t>
            </w:r>
            <w:r w:rsidRPr="00C63F11">
              <w:t>] setting technical controls</w:t>
            </w:r>
          </w:p>
        </w:tc>
      </w:tr>
      <w:tr w:rsidR="00170B0E" w:rsidRPr="0075071D" w14:paraId="584C4775" w14:textId="77777777">
        <w:trPr>
          <w:trHeight w:val="703"/>
        </w:trPr>
        <w:tc>
          <w:tcPr>
            <w:tcW w:w="1444" w:type="pct"/>
            <w:tcBorders>
              <w:top w:val="single" w:sz="12" w:space="0" w:color="76777A"/>
              <w:left w:val="single" w:sz="12" w:space="0" w:color="76777A"/>
              <w:bottom w:val="single" w:sz="12" w:space="0" w:color="76777A"/>
              <w:right w:val="single" w:sz="12" w:space="0" w:color="76777A"/>
            </w:tcBorders>
            <w:shd w:val="clear" w:color="auto" w:fill="auto"/>
            <w:vAlign w:val="center"/>
          </w:tcPr>
          <w:p w14:paraId="00ACA1DC" w14:textId="0C3108CE" w:rsidR="00170B0E" w:rsidRPr="00C63F11" w:rsidRDefault="00170B0E">
            <w:pPr>
              <w:pStyle w:val="CRAbodytext"/>
              <w:jc w:val="center"/>
              <w:rPr>
                <w:rFonts w:asciiTheme="minorHAnsi" w:hAnsiTheme="minorHAnsi" w:cstheme="minorHAnsi"/>
                <w:lang w:val="fr-FR"/>
              </w:rPr>
            </w:pPr>
            <w:r w:rsidRPr="00C63F11">
              <w:rPr>
                <w:rFonts w:asciiTheme="minorHAnsi" w:hAnsiTheme="minorHAnsi" w:cstheme="minorHAnsi"/>
                <w:lang w:val="fr-FR"/>
              </w:rPr>
              <w:t>[TSP</w:t>
            </w:r>
            <w:r w:rsidR="00AB5110">
              <w:rPr>
                <w:rFonts w:asciiTheme="minorHAnsi" w:hAnsiTheme="minorHAnsi" w:cstheme="minorHAnsi"/>
                <w:lang w:val="fr-FR"/>
              </w:rPr>
              <w:t>-GEN</w:t>
            </w:r>
            <w:r w:rsidRPr="00C63F11">
              <w:rPr>
                <w:rFonts w:asciiTheme="minorHAnsi" w:hAnsiTheme="minorHAnsi" w:cstheme="minorHAnsi"/>
                <w:lang w:val="fr-FR"/>
              </w:rPr>
              <w:t>]</w:t>
            </w:r>
          </w:p>
        </w:tc>
        <w:tc>
          <w:tcPr>
            <w:tcW w:w="3556" w:type="pct"/>
            <w:tcBorders>
              <w:top w:val="single" w:sz="12" w:space="0" w:color="76777A"/>
              <w:left w:val="single" w:sz="12" w:space="0" w:color="76777A"/>
              <w:bottom w:val="single" w:sz="12" w:space="0" w:color="76777A"/>
              <w:right w:val="single" w:sz="12" w:space="0" w:color="76777A"/>
            </w:tcBorders>
            <w:shd w:val="clear" w:color="auto" w:fill="auto"/>
            <w:vAlign w:val="center"/>
          </w:tcPr>
          <w:p w14:paraId="79CA131D" w14:textId="558A4249" w:rsidR="00170B0E" w:rsidRPr="004B10AE" w:rsidRDefault="00AB1156">
            <w:pPr>
              <w:pStyle w:val="CRAbodytext"/>
              <w:jc w:val="center"/>
              <w:rPr>
                <w:rFonts w:asciiTheme="minorHAnsi" w:hAnsiTheme="minorHAnsi" w:cstheme="minorHAnsi"/>
              </w:rPr>
            </w:pPr>
            <w:r w:rsidRPr="00315146">
              <w:rPr>
                <w:rFonts w:asciiTheme="minorHAnsi" w:hAnsiTheme="minorHAnsi" w:cstheme="minorHAnsi"/>
                <w:lang w:val="en-GB"/>
              </w:rPr>
              <w:t xml:space="preserve">Technical Specifications on the General Requirements issued pursuant to Certified Service Providers Regulations on technical controls applicable to trust service providers or qualified trust service providers and the trust services or qualified trust services provided.  </w:t>
            </w:r>
          </w:p>
        </w:tc>
      </w:tr>
      <w:tr w:rsidR="00170B0E" w:rsidRPr="0075071D" w14:paraId="304D1A57" w14:textId="77777777">
        <w:trPr>
          <w:trHeight w:val="699"/>
        </w:trPr>
        <w:tc>
          <w:tcPr>
            <w:tcW w:w="1444" w:type="pct"/>
            <w:tcBorders>
              <w:top w:val="single" w:sz="12" w:space="0" w:color="76777A"/>
              <w:left w:val="single" w:sz="12" w:space="0" w:color="76777A"/>
              <w:bottom w:val="single" w:sz="12" w:space="0" w:color="76777A"/>
              <w:right w:val="single" w:sz="12" w:space="0" w:color="76777A"/>
            </w:tcBorders>
            <w:shd w:val="clear" w:color="auto" w:fill="auto"/>
            <w:vAlign w:val="center"/>
          </w:tcPr>
          <w:p w14:paraId="015E258E" w14:textId="6C728006" w:rsidR="00170B0E" w:rsidRDefault="00170B0E">
            <w:pPr>
              <w:pStyle w:val="CRAbodytext"/>
              <w:jc w:val="center"/>
              <w:rPr>
                <w:rFonts w:asciiTheme="minorHAnsi" w:hAnsiTheme="minorHAnsi" w:cstheme="minorHAnsi"/>
                <w:lang w:val="fr-FR"/>
              </w:rPr>
            </w:pPr>
            <w:r w:rsidRPr="009C3C7F">
              <w:rPr>
                <w:rFonts w:asciiTheme="minorHAnsi" w:hAnsiTheme="minorHAnsi" w:cstheme="minorHAnsi"/>
                <w:lang w:val="fr-FR"/>
              </w:rPr>
              <w:t>[TL-SPEC]</w:t>
            </w:r>
          </w:p>
        </w:tc>
        <w:tc>
          <w:tcPr>
            <w:tcW w:w="3556" w:type="pct"/>
            <w:tcBorders>
              <w:top w:val="single" w:sz="12" w:space="0" w:color="76777A"/>
              <w:left w:val="single" w:sz="12" w:space="0" w:color="76777A"/>
              <w:bottom w:val="single" w:sz="12" w:space="0" w:color="76777A"/>
              <w:right w:val="single" w:sz="12" w:space="0" w:color="76777A"/>
            </w:tcBorders>
            <w:shd w:val="clear" w:color="auto" w:fill="auto"/>
            <w:vAlign w:val="center"/>
          </w:tcPr>
          <w:p w14:paraId="13D36818" w14:textId="4E4837AA" w:rsidR="00170B0E" w:rsidRDefault="00170B0E">
            <w:pPr>
              <w:pStyle w:val="CRAbodytext"/>
              <w:jc w:val="center"/>
              <w:rPr>
                <w:rFonts w:asciiTheme="minorHAnsi" w:hAnsiTheme="minorHAnsi" w:cstheme="minorHAnsi"/>
              </w:rPr>
            </w:pPr>
            <w:r w:rsidRPr="000548A5">
              <w:rPr>
                <w:rFonts w:asciiTheme="minorHAnsi" w:hAnsiTheme="minorHAnsi" w:cstheme="minorHAnsi"/>
              </w:rPr>
              <w:t>Specifications of TL standard and Guidelines on TL content</w:t>
            </w:r>
          </w:p>
        </w:tc>
      </w:tr>
      <w:tr w:rsidR="00170B0E" w:rsidRPr="0075071D" w14:paraId="2A55DF6C" w14:textId="77777777">
        <w:trPr>
          <w:trHeight w:val="691"/>
        </w:trPr>
        <w:tc>
          <w:tcPr>
            <w:tcW w:w="1444" w:type="pct"/>
            <w:tcBorders>
              <w:top w:val="single" w:sz="12" w:space="0" w:color="76777A"/>
              <w:left w:val="single" w:sz="12" w:space="0" w:color="76777A"/>
              <w:bottom w:val="single" w:sz="12" w:space="0" w:color="76777A"/>
              <w:right w:val="single" w:sz="12" w:space="0" w:color="76777A"/>
            </w:tcBorders>
            <w:shd w:val="clear" w:color="auto" w:fill="auto"/>
            <w:vAlign w:val="center"/>
          </w:tcPr>
          <w:p w14:paraId="18F854BC" w14:textId="77777777" w:rsidR="00170B0E" w:rsidRPr="004B10AE" w:rsidRDefault="00170B0E">
            <w:pPr>
              <w:pStyle w:val="CRAbodytext"/>
              <w:jc w:val="center"/>
              <w:rPr>
                <w:rFonts w:asciiTheme="minorHAnsi" w:hAnsiTheme="minorHAnsi" w:cstheme="minorHAnsi"/>
              </w:rPr>
            </w:pPr>
            <w:r w:rsidRPr="004B10AE">
              <w:rPr>
                <w:rFonts w:asciiTheme="minorHAnsi" w:hAnsiTheme="minorHAnsi" w:cstheme="minorHAnsi"/>
              </w:rPr>
              <w:t>[</w:t>
            </w:r>
            <w:r>
              <w:t>TS 119 612</w:t>
            </w:r>
            <w:r w:rsidRPr="004B10AE">
              <w:rPr>
                <w:rFonts w:asciiTheme="minorHAnsi" w:hAnsiTheme="minorHAnsi" w:cstheme="minorHAnsi"/>
              </w:rPr>
              <w:t>]</w:t>
            </w:r>
          </w:p>
        </w:tc>
        <w:tc>
          <w:tcPr>
            <w:tcW w:w="3556" w:type="pct"/>
            <w:tcBorders>
              <w:top w:val="single" w:sz="12" w:space="0" w:color="76777A"/>
              <w:left w:val="single" w:sz="12" w:space="0" w:color="76777A"/>
              <w:bottom w:val="single" w:sz="12" w:space="0" w:color="76777A"/>
              <w:right w:val="single" w:sz="12" w:space="0" w:color="76777A"/>
            </w:tcBorders>
            <w:shd w:val="clear" w:color="auto" w:fill="auto"/>
            <w:vAlign w:val="center"/>
          </w:tcPr>
          <w:p w14:paraId="09D77951" w14:textId="77777777" w:rsidR="00170B0E" w:rsidRPr="004B10AE" w:rsidRDefault="00170B0E">
            <w:pPr>
              <w:pStyle w:val="CRAbodytext"/>
              <w:jc w:val="center"/>
              <w:rPr>
                <w:rFonts w:asciiTheme="minorHAnsi" w:hAnsiTheme="minorHAnsi" w:cstheme="minorHAnsi"/>
              </w:rPr>
            </w:pPr>
            <w:r w:rsidRPr="00F56FDD">
              <w:rPr>
                <w:rFonts w:cs="Arial"/>
                <w:lang w:val="en-GB"/>
              </w:rPr>
              <w:t>ETSI TS 119 612 v2.1.1 (2015-07): Electronic Signatures and Infrastructures (ESI); Trusted Lists</w:t>
            </w:r>
          </w:p>
        </w:tc>
      </w:tr>
      <w:tr w:rsidR="00170B0E" w:rsidRPr="0075071D" w14:paraId="2FB34BE5" w14:textId="77777777">
        <w:trPr>
          <w:trHeight w:val="691"/>
        </w:trPr>
        <w:tc>
          <w:tcPr>
            <w:tcW w:w="1444" w:type="pct"/>
            <w:tcBorders>
              <w:top w:val="single" w:sz="12" w:space="0" w:color="76777A"/>
              <w:left w:val="single" w:sz="12" w:space="0" w:color="76777A"/>
              <w:bottom w:val="single" w:sz="12" w:space="0" w:color="76777A"/>
              <w:right w:val="single" w:sz="12" w:space="0" w:color="76777A"/>
            </w:tcBorders>
            <w:shd w:val="clear" w:color="auto" w:fill="auto"/>
            <w:vAlign w:val="center"/>
          </w:tcPr>
          <w:p w14:paraId="3B68FCE7" w14:textId="77777777" w:rsidR="00170B0E" w:rsidRPr="004B10AE" w:rsidRDefault="00170B0E">
            <w:pPr>
              <w:pStyle w:val="CRAbodytext"/>
              <w:jc w:val="center"/>
              <w:rPr>
                <w:rFonts w:asciiTheme="minorHAnsi" w:hAnsiTheme="minorHAnsi" w:cstheme="minorHAnsi"/>
              </w:rPr>
            </w:pPr>
            <w:r>
              <w:rPr>
                <w:rFonts w:asciiTheme="minorHAnsi" w:hAnsiTheme="minorHAnsi" w:cstheme="minorHAnsi"/>
              </w:rPr>
              <w:lastRenderedPageBreak/>
              <w:t>[</w:t>
            </w:r>
            <w:r>
              <w:t>TS 119 615]</w:t>
            </w:r>
          </w:p>
        </w:tc>
        <w:tc>
          <w:tcPr>
            <w:tcW w:w="3556" w:type="pct"/>
            <w:tcBorders>
              <w:top w:val="single" w:sz="12" w:space="0" w:color="76777A"/>
              <w:left w:val="single" w:sz="12" w:space="0" w:color="76777A"/>
              <w:bottom w:val="single" w:sz="12" w:space="0" w:color="76777A"/>
              <w:right w:val="single" w:sz="12" w:space="0" w:color="76777A"/>
            </w:tcBorders>
            <w:shd w:val="clear" w:color="auto" w:fill="auto"/>
            <w:vAlign w:val="center"/>
          </w:tcPr>
          <w:p w14:paraId="45BAF0C3" w14:textId="77777777" w:rsidR="00170B0E" w:rsidRPr="00F56FDD" w:rsidRDefault="00170B0E">
            <w:pPr>
              <w:pStyle w:val="CRAbodytext"/>
              <w:jc w:val="center"/>
              <w:rPr>
                <w:rFonts w:cs="Arial"/>
                <w:lang w:val="en-GB"/>
              </w:rPr>
            </w:pPr>
            <w:r w:rsidRPr="00F56FDD">
              <w:rPr>
                <w:rFonts w:cs="Arial"/>
                <w:lang w:val="en-GB"/>
              </w:rPr>
              <w:t>ETSI TS 119 61</w:t>
            </w:r>
            <w:r>
              <w:rPr>
                <w:rFonts w:cs="Arial"/>
                <w:lang w:val="en-GB"/>
              </w:rPr>
              <w:t>5</w:t>
            </w:r>
            <w:r w:rsidRPr="00F56FDD">
              <w:rPr>
                <w:rFonts w:cs="Arial"/>
                <w:lang w:val="en-GB"/>
              </w:rPr>
              <w:t xml:space="preserve"> v</w:t>
            </w:r>
            <w:r>
              <w:rPr>
                <w:rFonts w:cs="Arial"/>
                <w:lang w:val="en-GB"/>
              </w:rPr>
              <w:t>1</w:t>
            </w:r>
            <w:r w:rsidRPr="00F56FDD">
              <w:rPr>
                <w:rFonts w:cs="Arial"/>
                <w:lang w:val="en-GB"/>
              </w:rPr>
              <w:t>.</w:t>
            </w:r>
            <w:r>
              <w:rPr>
                <w:rFonts w:cs="Arial"/>
                <w:lang w:val="en-GB"/>
              </w:rPr>
              <w:t>2</w:t>
            </w:r>
            <w:r w:rsidRPr="00F56FDD">
              <w:rPr>
                <w:rFonts w:cs="Arial"/>
                <w:lang w:val="en-GB"/>
              </w:rPr>
              <w:t>.1 (20</w:t>
            </w:r>
            <w:r>
              <w:rPr>
                <w:rFonts w:cs="Arial"/>
                <w:lang w:val="en-GB"/>
              </w:rPr>
              <w:t>23</w:t>
            </w:r>
            <w:r w:rsidRPr="00F56FDD">
              <w:rPr>
                <w:rFonts w:cs="Arial"/>
                <w:lang w:val="en-GB"/>
              </w:rPr>
              <w:t>-0</w:t>
            </w:r>
            <w:r>
              <w:rPr>
                <w:rFonts w:cs="Arial"/>
                <w:lang w:val="en-GB"/>
              </w:rPr>
              <w:t>6</w:t>
            </w:r>
            <w:r w:rsidRPr="00F56FDD">
              <w:rPr>
                <w:rFonts w:cs="Arial"/>
                <w:lang w:val="en-GB"/>
              </w:rPr>
              <w:t>):</w:t>
            </w:r>
            <w:r>
              <w:rPr>
                <w:rFonts w:cs="Arial"/>
                <w:lang w:val="en-GB"/>
              </w:rPr>
              <w:t xml:space="preserve"> </w:t>
            </w:r>
            <w:r w:rsidRPr="00BA3B6B">
              <w:rPr>
                <w:rFonts w:cs="Arial"/>
                <w:lang w:val="en-GB"/>
              </w:rPr>
              <w:tab/>
              <w:t>Electronic Signatures and Infrastructures (ESI); Trusted lists; Procedures for using and interpreting European Union Member States national trusted lists</w:t>
            </w:r>
          </w:p>
        </w:tc>
      </w:tr>
      <w:tr w:rsidR="00170B0E" w:rsidRPr="0075071D" w14:paraId="03DA01F1" w14:textId="77777777">
        <w:trPr>
          <w:trHeight w:val="691"/>
        </w:trPr>
        <w:tc>
          <w:tcPr>
            <w:tcW w:w="1444" w:type="pct"/>
            <w:tcBorders>
              <w:top w:val="single" w:sz="12" w:space="0" w:color="76777A"/>
              <w:left w:val="single" w:sz="12" w:space="0" w:color="76777A"/>
              <w:bottom w:val="single" w:sz="12" w:space="0" w:color="76777A"/>
              <w:right w:val="single" w:sz="12" w:space="0" w:color="76777A"/>
            </w:tcBorders>
            <w:shd w:val="clear" w:color="auto" w:fill="auto"/>
          </w:tcPr>
          <w:p w14:paraId="0C736EFB" w14:textId="77777777" w:rsidR="00170B0E" w:rsidRPr="004B10AE" w:rsidRDefault="00170B0E">
            <w:pPr>
              <w:pStyle w:val="CRAbodytext"/>
              <w:jc w:val="center"/>
              <w:rPr>
                <w:rFonts w:asciiTheme="minorHAnsi" w:hAnsiTheme="minorHAnsi" w:cstheme="minorHAnsi"/>
              </w:rPr>
            </w:pPr>
            <w:r w:rsidRPr="004B10AE">
              <w:rPr>
                <w:rFonts w:asciiTheme="minorHAnsi" w:hAnsiTheme="minorHAnsi" w:cstheme="minorHAnsi"/>
              </w:rPr>
              <w:t>[</w:t>
            </w:r>
            <w:r>
              <w:rPr>
                <w:rFonts w:asciiTheme="minorHAnsi" w:hAnsiTheme="minorHAnsi" w:cstheme="minorHAnsi"/>
              </w:rPr>
              <w:t>RFC 3161</w:t>
            </w:r>
            <w:r w:rsidRPr="004B10AE">
              <w:rPr>
                <w:rFonts w:asciiTheme="minorHAnsi" w:hAnsiTheme="minorHAnsi" w:cstheme="minorHAnsi"/>
              </w:rPr>
              <w:t>]</w:t>
            </w:r>
          </w:p>
        </w:tc>
        <w:tc>
          <w:tcPr>
            <w:tcW w:w="3556" w:type="pct"/>
            <w:tcBorders>
              <w:top w:val="single" w:sz="12" w:space="0" w:color="76777A"/>
              <w:left w:val="single" w:sz="12" w:space="0" w:color="76777A"/>
              <w:bottom w:val="single" w:sz="12" w:space="0" w:color="76777A"/>
              <w:right w:val="single" w:sz="12" w:space="0" w:color="76777A"/>
            </w:tcBorders>
            <w:shd w:val="clear" w:color="auto" w:fill="auto"/>
            <w:vAlign w:val="center"/>
          </w:tcPr>
          <w:p w14:paraId="43753E0B" w14:textId="1AED0B92" w:rsidR="00170B0E" w:rsidRPr="004B10AE" w:rsidRDefault="00170B0E">
            <w:pPr>
              <w:pStyle w:val="CRAbodytext"/>
              <w:jc w:val="center"/>
              <w:rPr>
                <w:rFonts w:asciiTheme="minorHAnsi" w:hAnsiTheme="minorHAnsi" w:cstheme="minorHAnsi"/>
                <w:lang w:val="en-GB"/>
              </w:rPr>
            </w:pPr>
            <w:r>
              <w:rPr>
                <w:rFonts w:asciiTheme="minorHAnsi" w:hAnsiTheme="minorHAnsi" w:cstheme="minorHAnsi"/>
              </w:rPr>
              <w:t>IETF RFC 3161: “</w:t>
            </w:r>
            <w:r w:rsidRPr="000A294B">
              <w:rPr>
                <w:rFonts w:asciiTheme="minorHAnsi" w:hAnsiTheme="minorHAnsi" w:cstheme="minorHAnsi"/>
              </w:rPr>
              <w:t>Internet X.509 Public Key Infrastructure Time-Stamp Protocol (TSP)</w:t>
            </w:r>
            <w:r>
              <w:rPr>
                <w:rFonts w:asciiTheme="minorHAnsi" w:hAnsiTheme="minorHAnsi" w:cstheme="minorHAnsi"/>
              </w:rPr>
              <w:t>”</w:t>
            </w:r>
            <w:r>
              <w:rPr>
                <w:rFonts w:asciiTheme="minorHAnsi" w:hAnsiTheme="minorHAnsi" w:cstheme="minorHAnsi"/>
              </w:rPr>
              <w:br/>
            </w:r>
            <w:hyperlink r:id="rId12" w:history="1">
              <w:r w:rsidRPr="000A294B">
                <w:rPr>
                  <w:rStyle w:val="Hyperlink"/>
                  <w:rFonts w:asciiTheme="minorHAnsi" w:hAnsiTheme="minorHAnsi" w:cstheme="minorHAnsi"/>
                </w:rPr>
                <w:t>https://datatracker.ietf.org/doc/rfc3161/</w:t>
              </w:r>
            </w:hyperlink>
          </w:p>
        </w:tc>
      </w:tr>
      <w:tr w:rsidR="00170B0E" w:rsidRPr="0075071D" w14:paraId="5AC06D38" w14:textId="77777777">
        <w:trPr>
          <w:trHeight w:val="691"/>
        </w:trPr>
        <w:tc>
          <w:tcPr>
            <w:tcW w:w="1444" w:type="pct"/>
            <w:tcBorders>
              <w:top w:val="single" w:sz="12" w:space="0" w:color="76777A"/>
              <w:left w:val="single" w:sz="12" w:space="0" w:color="76777A"/>
              <w:bottom w:val="single" w:sz="12" w:space="0" w:color="76777A"/>
              <w:right w:val="single" w:sz="12" w:space="0" w:color="76777A"/>
            </w:tcBorders>
            <w:shd w:val="clear" w:color="auto" w:fill="auto"/>
          </w:tcPr>
          <w:p w14:paraId="5D893B23" w14:textId="77777777" w:rsidR="00170B0E" w:rsidRPr="004B10AE" w:rsidRDefault="00170B0E">
            <w:pPr>
              <w:pStyle w:val="CRAbodytext"/>
              <w:jc w:val="center"/>
              <w:rPr>
                <w:rFonts w:asciiTheme="minorHAnsi" w:hAnsiTheme="minorHAnsi" w:cstheme="minorHAnsi"/>
              </w:rPr>
            </w:pPr>
            <w:r w:rsidRPr="004B10AE">
              <w:rPr>
                <w:rFonts w:asciiTheme="minorHAnsi" w:hAnsiTheme="minorHAnsi" w:cstheme="minorHAnsi"/>
              </w:rPr>
              <w:t>[</w:t>
            </w:r>
            <w:r>
              <w:rPr>
                <w:rFonts w:asciiTheme="minorHAnsi" w:hAnsiTheme="minorHAnsi" w:cstheme="minorHAnsi"/>
              </w:rPr>
              <w:t>RFC 5280</w:t>
            </w:r>
            <w:r w:rsidRPr="004B10AE">
              <w:rPr>
                <w:rFonts w:asciiTheme="minorHAnsi" w:hAnsiTheme="minorHAnsi" w:cstheme="minorHAnsi"/>
              </w:rPr>
              <w:t>]</w:t>
            </w:r>
          </w:p>
        </w:tc>
        <w:tc>
          <w:tcPr>
            <w:tcW w:w="3556" w:type="pct"/>
            <w:tcBorders>
              <w:top w:val="single" w:sz="12" w:space="0" w:color="76777A"/>
              <w:left w:val="single" w:sz="12" w:space="0" w:color="76777A"/>
              <w:bottom w:val="single" w:sz="12" w:space="0" w:color="76777A"/>
              <w:right w:val="single" w:sz="12" w:space="0" w:color="76777A"/>
            </w:tcBorders>
            <w:shd w:val="clear" w:color="auto" w:fill="auto"/>
            <w:vAlign w:val="center"/>
          </w:tcPr>
          <w:p w14:paraId="74AE9D94" w14:textId="77777777" w:rsidR="00170B0E" w:rsidRPr="00CE62D2" w:rsidRDefault="00170B0E">
            <w:pPr>
              <w:pStyle w:val="CRAbodytext"/>
              <w:jc w:val="center"/>
              <w:rPr>
                <w:rFonts w:asciiTheme="minorHAnsi" w:hAnsiTheme="minorHAnsi" w:cstheme="minorHAnsi"/>
                <w:lang w:val="en-GB"/>
              </w:rPr>
            </w:pPr>
            <w:r w:rsidRPr="00CE62D2">
              <w:rPr>
                <w:rFonts w:asciiTheme="minorHAnsi" w:hAnsiTheme="minorHAnsi" w:cstheme="minorHAnsi"/>
                <w:lang w:val="en-GB"/>
              </w:rPr>
              <w:t>IETF RFC 5280: “Internet X.509 Public Key Infrastructure Certificate and Certificate Revocation List (CRL) Profile”</w:t>
            </w:r>
          </w:p>
          <w:p w14:paraId="69E03E3C" w14:textId="772C2F59" w:rsidR="00170B0E" w:rsidRPr="004B10AE" w:rsidRDefault="00170B0E">
            <w:pPr>
              <w:pStyle w:val="CRAbodytext"/>
              <w:jc w:val="center"/>
              <w:rPr>
                <w:rFonts w:asciiTheme="minorHAnsi" w:hAnsiTheme="minorHAnsi" w:cstheme="minorHAnsi"/>
              </w:rPr>
            </w:pPr>
            <w:hyperlink r:id="rId13" w:history="1">
              <w:r w:rsidRPr="00CE62D2">
                <w:rPr>
                  <w:rStyle w:val="Hyperlink"/>
                  <w:rFonts w:asciiTheme="minorHAnsi" w:hAnsiTheme="minorHAnsi" w:cstheme="minorHAnsi"/>
                  <w:lang w:val="en-GB"/>
                </w:rPr>
                <w:t>https://datatracker.ietf.org/doc/html/rfc5280</w:t>
              </w:r>
            </w:hyperlink>
          </w:p>
        </w:tc>
      </w:tr>
      <w:tr w:rsidR="00BC44D9" w:rsidRPr="00586E45" w14:paraId="3B3F547A" w14:textId="77777777">
        <w:trPr>
          <w:trHeight w:val="691"/>
        </w:trPr>
        <w:tc>
          <w:tcPr>
            <w:tcW w:w="1444" w:type="pct"/>
            <w:tcBorders>
              <w:top w:val="single" w:sz="12" w:space="0" w:color="76777A"/>
              <w:left w:val="single" w:sz="12" w:space="0" w:color="76777A"/>
              <w:bottom w:val="single" w:sz="12" w:space="0" w:color="76777A"/>
              <w:right w:val="single" w:sz="12" w:space="0" w:color="76777A"/>
            </w:tcBorders>
            <w:shd w:val="clear" w:color="auto" w:fill="auto"/>
          </w:tcPr>
          <w:p w14:paraId="6101F1C7" w14:textId="70758297" w:rsidR="00BC44D9" w:rsidRPr="004B10AE" w:rsidRDefault="00BC44D9" w:rsidP="00BC44D9">
            <w:pPr>
              <w:pStyle w:val="CRAbodytext"/>
              <w:jc w:val="center"/>
              <w:rPr>
                <w:rFonts w:asciiTheme="minorHAnsi" w:hAnsiTheme="minorHAnsi" w:cstheme="minorHAnsi"/>
              </w:rPr>
            </w:pPr>
            <w:r w:rsidRPr="00AE593C">
              <w:t>[EN 319 412-5]</w:t>
            </w:r>
          </w:p>
        </w:tc>
        <w:tc>
          <w:tcPr>
            <w:tcW w:w="3556" w:type="pct"/>
            <w:tcBorders>
              <w:top w:val="single" w:sz="12" w:space="0" w:color="76777A"/>
              <w:left w:val="single" w:sz="12" w:space="0" w:color="76777A"/>
              <w:bottom w:val="single" w:sz="12" w:space="0" w:color="76777A"/>
              <w:right w:val="single" w:sz="12" w:space="0" w:color="76777A"/>
            </w:tcBorders>
            <w:shd w:val="clear" w:color="auto" w:fill="auto"/>
          </w:tcPr>
          <w:p w14:paraId="22A551C9" w14:textId="1F786A39" w:rsidR="00BC44D9" w:rsidRPr="00D01C68" w:rsidRDefault="00BC44D9" w:rsidP="00BC44D9">
            <w:pPr>
              <w:pStyle w:val="CRAbodytext"/>
              <w:jc w:val="center"/>
              <w:rPr>
                <w:rFonts w:asciiTheme="minorHAnsi" w:hAnsiTheme="minorHAnsi" w:cstheme="minorHAnsi"/>
                <w:lang w:val="fr-FR"/>
              </w:rPr>
            </w:pPr>
            <w:r w:rsidRPr="00D01C68">
              <w:rPr>
                <w:lang w:val="fr-FR"/>
              </w:rPr>
              <w:t>ETSI EN 319 412-5 V2.</w:t>
            </w:r>
            <w:r w:rsidR="001A3F5E" w:rsidRPr="00D01C68">
              <w:rPr>
                <w:lang w:val="fr-FR"/>
              </w:rPr>
              <w:t>4</w:t>
            </w:r>
            <w:r w:rsidRPr="00D01C68">
              <w:rPr>
                <w:lang w:val="fr-FR"/>
              </w:rPr>
              <w:t>.1(202</w:t>
            </w:r>
            <w:r w:rsidR="001A3F5E" w:rsidRPr="00D01C68">
              <w:rPr>
                <w:lang w:val="fr-FR"/>
              </w:rPr>
              <w:t>3</w:t>
            </w:r>
            <w:r w:rsidRPr="00D01C68">
              <w:rPr>
                <w:lang w:val="fr-FR"/>
              </w:rPr>
              <w:t>-0</w:t>
            </w:r>
            <w:r w:rsidR="001A3F5E" w:rsidRPr="00D01C68">
              <w:rPr>
                <w:lang w:val="fr-FR"/>
              </w:rPr>
              <w:t>9</w:t>
            </w:r>
            <w:r w:rsidR="001F0164" w:rsidRPr="00D01C68">
              <w:rPr>
                <w:lang w:val="fr-FR"/>
              </w:rPr>
              <w:t>) :</w:t>
            </w:r>
            <w:r w:rsidRPr="00D01C68">
              <w:rPr>
                <w:lang w:val="fr-FR"/>
              </w:rPr>
              <w:t xml:space="preserve"> </w:t>
            </w:r>
            <w:proofErr w:type="spellStart"/>
            <w:r w:rsidRPr="00D01C68">
              <w:rPr>
                <w:lang w:val="fr-FR"/>
              </w:rPr>
              <w:t>Electronic</w:t>
            </w:r>
            <w:proofErr w:type="spellEnd"/>
            <w:r w:rsidRPr="00D01C68">
              <w:rPr>
                <w:lang w:val="fr-FR"/>
              </w:rPr>
              <w:t xml:space="preserve"> Signatures and Infrastructures (ESI</w:t>
            </w:r>
            <w:r w:rsidR="0058430C" w:rsidRPr="00D01C68">
              <w:rPr>
                <w:lang w:val="fr-FR"/>
              </w:rPr>
              <w:t>) ;</w:t>
            </w:r>
            <w:r w:rsidRPr="00D01C68">
              <w:rPr>
                <w:lang w:val="fr-FR"/>
              </w:rPr>
              <w:t xml:space="preserve"> </w:t>
            </w:r>
            <w:r w:rsidR="00AD73DA" w:rsidRPr="0058430C">
              <w:t>Certificate</w:t>
            </w:r>
            <w:r w:rsidR="00AD73DA" w:rsidRPr="00D01C68">
              <w:rPr>
                <w:lang w:val="fr-FR"/>
              </w:rPr>
              <w:t xml:space="preserve"> </w:t>
            </w:r>
            <w:r w:rsidR="0058430C" w:rsidRPr="00D01C68">
              <w:rPr>
                <w:lang w:val="fr-FR"/>
              </w:rPr>
              <w:t>Profiles ;</w:t>
            </w:r>
            <w:r w:rsidR="00AD73DA" w:rsidRPr="00D01C68">
              <w:rPr>
                <w:lang w:val="fr-FR"/>
              </w:rPr>
              <w:t xml:space="preserve"> Part </w:t>
            </w:r>
            <w:r w:rsidR="0058430C" w:rsidRPr="00D01C68">
              <w:rPr>
                <w:lang w:val="fr-FR"/>
              </w:rPr>
              <w:t>5 :</w:t>
            </w:r>
            <w:r w:rsidR="00AD73DA" w:rsidRPr="00D01C68">
              <w:rPr>
                <w:lang w:val="fr-FR"/>
              </w:rPr>
              <w:t xml:space="preserve"> QCStatements</w:t>
            </w:r>
          </w:p>
        </w:tc>
      </w:tr>
      <w:tr w:rsidR="00416F7D" w:rsidRPr="0075071D" w14:paraId="40B62F62" w14:textId="77777777">
        <w:trPr>
          <w:trHeight w:val="691"/>
        </w:trPr>
        <w:tc>
          <w:tcPr>
            <w:tcW w:w="1444" w:type="pct"/>
            <w:tcBorders>
              <w:top w:val="single" w:sz="12" w:space="0" w:color="76777A"/>
              <w:left w:val="single" w:sz="12" w:space="0" w:color="76777A"/>
              <w:bottom w:val="single" w:sz="12" w:space="0" w:color="76777A"/>
              <w:right w:val="single" w:sz="12" w:space="0" w:color="76777A"/>
            </w:tcBorders>
            <w:shd w:val="clear" w:color="auto" w:fill="auto"/>
          </w:tcPr>
          <w:p w14:paraId="4D2969DB" w14:textId="737C31B4" w:rsidR="00416F7D" w:rsidRPr="004B10AE" w:rsidRDefault="00416F7D" w:rsidP="00416F7D">
            <w:pPr>
              <w:pStyle w:val="CRAbodytext"/>
              <w:jc w:val="center"/>
              <w:rPr>
                <w:rFonts w:asciiTheme="minorHAnsi" w:hAnsiTheme="minorHAnsi" w:cstheme="minorHAnsi"/>
              </w:rPr>
            </w:pPr>
            <w:bookmarkStart w:id="4" w:name="_Hlk155950148"/>
            <w:r w:rsidRPr="00BC32A8">
              <w:t>[TS 119 172-4]</w:t>
            </w:r>
          </w:p>
        </w:tc>
        <w:tc>
          <w:tcPr>
            <w:tcW w:w="3556" w:type="pct"/>
            <w:tcBorders>
              <w:top w:val="single" w:sz="12" w:space="0" w:color="76777A"/>
              <w:left w:val="single" w:sz="12" w:space="0" w:color="76777A"/>
              <w:bottom w:val="single" w:sz="12" w:space="0" w:color="76777A"/>
              <w:right w:val="single" w:sz="12" w:space="0" w:color="76777A"/>
            </w:tcBorders>
            <w:shd w:val="clear" w:color="auto" w:fill="auto"/>
          </w:tcPr>
          <w:p w14:paraId="48CECDB3" w14:textId="7E8BB43B" w:rsidR="00416F7D" w:rsidRPr="00CE62D2" w:rsidRDefault="00416F7D" w:rsidP="00416F7D">
            <w:pPr>
              <w:pStyle w:val="CRAbodytext"/>
              <w:jc w:val="center"/>
              <w:rPr>
                <w:rFonts w:asciiTheme="minorHAnsi" w:hAnsiTheme="minorHAnsi" w:cstheme="minorHAnsi"/>
                <w:lang w:val="en-GB"/>
              </w:rPr>
            </w:pPr>
            <w:r w:rsidRPr="00BC32A8">
              <w:t>ETSI TS 119 172-4 V1.1.1(2021-05): Electronic Signatures and Infrastructures (ESI); Signature Policies; Part 4: Signature applicability rules (validation policy) for European qualified electronic signatures/seals using trusted lists</w:t>
            </w:r>
          </w:p>
        </w:tc>
      </w:tr>
      <w:tr w:rsidR="002B378E" w:rsidRPr="0075071D" w14:paraId="67665F84" w14:textId="77777777">
        <w:trPr>
          <w:trHeight w:val="691"/>
        </w:trPr>
        <w:tc>
          <w:tcPr>
            <w:tcW w:w="1444" w:type="pct"/>
            <w:tcBorders>
              <w:top w:val="single" w:sz="12" w:space="0" w:color="76777A"/>
              <w:left w:val="single" w:sz="12" w:space="0" w:color="76777A"/>
              <w:bottom w:val="single" w:sz="12" w:space="0" w:color="76777A"/>
              <w:right w:val="single" w:sz="12" w:space="0" w:color="76777A"/>
            </w:tcBorders>
            <w:shd w:val="clear" w:color="auto" w:fill="auto"/>
          </w:tcPr>
          <w:p w14:paraId="58C1D2CD" w14:textId="60545DA0" w:rsidR="002B378E" w:rsidRPr="00BC32A8" w:rsidRDefault="002B378E" w:rsidP="002B378E">
            <w:pPr>
              <w:pStyle w:val="CRAbodytext"/>
              <w:jc w:val="center"/>
            </w:pPr>
            <w:r w:rsidRPr="00AE593C">
              <w:t>[</w:t>
            </w:r>
            <w:r>
              <w:t>TR 119</w:t>
            </w:r>
            <w:r w:rsidR="00C4313E">
              <w:t xml:space="preserve"> 001</w:t>
            </w:r>
            <w:r w:rsidRPr="00AE593C">
              <w:t>]</w:t>
            </w:r>
          </w:p>
        </w:tc>
        <w:tc>
          <w:tcPr>
            <w:tcW w:w="3556" w:type="pct"/>
            <w:tcBorders>
              <w:top w:val="single" w:sz="12" w:space="0" w:color="76777A"/>
              <w:left w:val="single" w:sz="12" w:space="0" w:color="76777A"/>
              <w:bottom w:val="single" w:sz="12" w:space="0" w:color="76777A"/>
              <w:right w:val="single" w:sz="12" w:space="0" w:color="76777A"/>
            </w:tcBorders>
            <w:shd w:val="clear" w:color="auto" w:fill="auto"/>
          </w:tcPr>
          <w:p w14:paraId="1EC0D98B" w14:textId="58302BD3" w:rsidR="002B378E" w:rsidRPr="00BC32A8" w:rsidRDefault="004D1B04" w:rsidP="004D1B04">
            <w:pPr>
              <w:pStyle w:val="CRAbodytext"/>
              <w:jc w:val="center"/>
            </w:pPr>
            <w:r>
              <w:t>ETSI TR 119 001 V1.2.1 (2016-03): Electronic Signatures and Infrastructures (ESI); The framework for standardization of signatures; Definitions and abbreviations</w:t>
            </w:r>
          </w:p>
        </w:tc>
      </w:tr>
      <w:tr w:rsidR="00C4313E" w:rsidRPr="0075071D" w14:paraId="3F4421CB" w14:textId="77777777">
        <w:trPr>
          <w:trHeight w:val="691"/>
        </w:trPr>
        <w:tc>
          <w:tcPr>
            <w:tcW w:w="1444" w:type="pct"/>
            <w:tcBorders>
              <w:top w:val="single" w:sz="12" w:space="0" w:color="76777A"/>
              <w:left w:val="single" w:sz="12" w:space="0" w:color="76777A"/>
              <w:bottom w:val="single" w:sz="12" w:space="0" w:color="76777A"/>
              <w:right w:val="single" w:sz="12" w:space="0" w:color="76777A"/>
            </w:tcBorders>
            <w:shd w:val="clear" w:color="auto" w:fill="auto"/>
          </w:tcPr>
          <w:p w14:paraId="250E78B7" w14:textId="7D832C87" w:rsidR="00C4313E" w:rsidRPr="00AE593C" w:rsidRDefault="005B2567" w:rsidP="002B378E">
            <w:pPr>
              <w:pStyle w:val="CRAbodytext"/>
              <w:jc w:val="center"/>
            </w:pPr>
            <w:r>
              <w:t>[</w:t>
            </w:r>
            <w:r w:rsidRPr="005B2567">
              <w:t>EN 319 102-1</w:t>
            </w:r>
            <w:r>
              <w:t>]</w:t>
            </w:r>
          </w:p>
        </w:tc>
        <w:tc>
          <w:tcPr>
            <w:tcW w:w="3556" w:type="pct"/>
            <w:tcBorders>
              <w:top w:val="single" w:sz="12" w:space="0" w:color="76777A"/>
              <w:left w:val="single" w:sz="12" w:space="0" w:color="76777A"/>
              <w:bottom w:val="single" w:sz="12" w:space="0" w:color="76777A"/>
              <w:right w:val="single" w:sz="12" w:space="0" w:color="76777A"/>
            </w:tcBorders>
            <w:shd w:val="clear" w:color="auto" w:fill="auto"/>
          </w:tcPr>
          <w:p w14:paraId="3739CB97" w14:textId="7DB3082B" w:rsidR="00C4313E" w:rsidRPr="00AE593C" w:rsidRDefault="008E543A" w:rsidP="002B378E">
            <w:pPr>
              <w:pStyle w:val="CRAbodytext"/>
              <w:jc w:val="center"/>
            </w:pPr>
            <w:r w:rsidRPr="008E543A">
              <w:t>ETSI EN 319 102-1 V1.3.1 (2021-11)</w:t>
            </w:r>
            <w:r>
              <w:t xml:space="preserve">: </w:t>
            </w:r>
            <w:r w:rsidR="00C2485E" w:rsidRPr="00C2485E">
              <w:t>Electronic Signatures and Infrastructures (ESI); Procedures for Creation and Validation of AdES Digital Signatures; Part 1: Creation and Validation</w:t>
            </w:r>
          </w:p>
        </w:tc>
      </w:tr>
    </w:tbl>
    <w:p w14:paraId="02A572DC" w14:textId="58D035A1" w:rsidR="00A74176" w:rsidRDefault="00884963" w:rsidP="00F9043C">
      <w:pPr>
        <w:pStyle w:val="Heading1"/>
      </w:pPr>
      <w:bookmarkStart w:id="5" w:name="_Ref147920713"/>
      <w:bookmarkStart w:id="6" w:name="_Toc155948632"/>
      <w:bookmarkStart w:id="7" w:name="_Toc159766511"/>
      <w:bookmarkEnd w:id="4"/>
      <w:r>
        <w:lastRenderedPageBreak/>
        <w:t>Introduction</w:t>
      </w:r>
      <w:bookmarkEnd w:id="5"/>
      <w:bookmarkEnd w:id="6"/>
      <w:bookmarkEnd w:id="7"/>
    </w:p>
    <w:p w14:paraId="51DB2769" w14:textId="77777777" w:rsidR="00BC6C92" w:rsidRDefault="00BC6C92" w:rsidP="00BC6C92"/>
    <w:p w14:paraId="1ED2A7B2" w14:textId="66401CDE" w:rsidR="00346EF6" w:rsidRDefault="00346EF6" w:rsidP="00346EF6">
      <w:pPr>
        <w:pStyle w:val="CRAbodytext"/>
      </w:pPr>
      <w:r>
        <w:t xml:space="preserve">The present document (and corresponding algorithm) is based on the Digital Europe's eSignature Building Block’s document available at </w:t>
      </w:r>
      <w:hyperlink r:id="rId14" w:history="1">
        <w:r w:rsidRPr="00E31B32">
          <w:rPr>
            <w:rStyle w:val="Hyperlink"/>
          </w:rPr>
          <w:t>https://ec.europa.eu/digital-building-blocks/wikis/display/DIGITAL/Qualified+electronic+signature+-+QES+validation+algorithm</w:t>
        </w:r>
      </w:hyperlink>
      <w:r>
        <w:t xml:space="preserve"> and adapted to the context in the State of Qatar.</w:t>
      </w:r>
      <w:r w:rsidR="00047CF5">
        <w:t xml:space="preserve"> </w:t>
      </w:r>
      <w:r>
        <w:t xml:space="preserve">It aims </w:t>
      </w:r>
      <w:proofErr w:type="gramStart"/>
      <w:r>
        <w:t xml:space="preserve">at </w:t>
      </w:r>
      <w:r w:rsidR="00DC14A2">
        <w:t>providing</w:t>
      </w:r>
      <w:proofErr w:type="gramEnd"/>
      <w:r w:rsidR="00DC14A2">
        <w:t xml:space="preserve"> guidelines </w:t>
      </w:r>
      <w:r w:rsidR="00931496">
        <w:t xml:space="preserve">for </w:t>
      </w:r>
      <w:r>
        <w:t>the validation of qualified and advanced electronic signatures and seals</w:t>
      </w:r>
      <w:r w:rsidR="00F45EFA">
        <w:t xml:space="preserve"> based on the content of the national trusted list</w:t>
      </w:r>
      <w:r>
        <w:t>.</w:t>
      </w:r>
    </w:p>
    <w:p w14:paraId="4F90C47A" w14:textId="77777777" w:rsidR="00047CF5" w:rsidRDefault="00047CF5" w:rsidP="00047CF5"/>
    <w:p w14:paraId="7A0626B9" w14:textId="77777777" w:rsidR="004E70B6" w:rsidRDefault="00346EF6" w:rsidP="00346EF6">
      <w:pPr>
        <w:pStyle w:val="CRAbodytext"/>
      </w:pPr>
      <w:r>
        <w:t xml:space="preserve">Compared to the Digital Europe’s document for EU, the main adaptation for </w:t>
      </w:r>
      <w:r w:rsidR="00047CF5">
        <w:t>Qatar</w:t>
      </w:r>
      <w:r>
        <w:t xml:space="preserve"> </w:t>
      </w:r>
      <w:proofErr w:type="gramStart"/>
      <w:r>
        <w:t>are</w:t>
      </w:r>
      <w:proofErr w:type="gramEnd"/>
      <w:r w:rsidR="004E70B6">
        <w:t>:</w:t>
      </w:r>
    </w:p>
    <w:p w14:paraId="54658780" w14:textId="4E39554D" w:rsidR="004E70B6" w:rsidRDefault="00346EF6" w:rsidP="00CB6289">
      <w:pPr>
        <w:pStyle w:val="CRAbodytext"/>
        <w:numPr>
          <w:ilvl w:val="0"/>
          <w:numId w:val="2"/>
        </w:numPr>
      </w:pPr>
      <w:r>
        <w:t xml:space="preserve">Both </w:t>
      </w:r>
      <w:r w:rsidR="00BF5AE0">
        <w:t xml:space="preserve">trust services and </w:t>
      </w:r>
      <w:r>
        <w:t xml:space="preserve">qualified trust services are licensed trust services. Withdrawing the license of a qualified trust </w:t>
      </w:r>
      <w:r w:rsidR="00A47319">
        <w:t>service makes</w:t>
      </w:r>
      <w:r>
        <w:t xml:space="preserve"> it not licensed (it shall stop offering the service). </w:t>
      </w:r>
    </w:p>
    <w:p w14:paraId="1DD43CF1" w14:textId="55B355A1" w:rsidR="004E70B6" w:rsidRDefault="00346EF6" w:rsidP="00CB6289">
      <w:pPr>
        <w:pStyle w:val="CRAbodytext"/>
        <w:numPr>
          <w:ilvl w:val="0"/>
          <w:numId w:val="2"/>
        </w:numPr>
      </w:pPr>
      <w:r>
        <w:t xml:space="preserve">Consequently, non-qualified extensions are necessary, as a counterpart of qualified extensions, to compensate for the lack of </w:t>
      </w:r>
      <w:r w:rsidR="002464A3">
        <w:t xml:space="preserve">standardized </w:t>
      </w:r>
      <w:r>
        <w:t>machine-processable information in the certificate content.</w:t>
      </w:r>
    </w:p>
    <w:p w14:paraId="2038F72C" w14:textId="39239827" w:rsidR="004E70B6" w:rsidRDefault="00346EF6" w:rsidP="00CB6289">
      <w:pPr>
        <w:pStyle w:val="CRAbodytext"/>
        <w:numPr>
          <w:ilvl w:val="0"/>
          <w:numId w:val="2"/>
        </w:numPr>
      </w:pPr>
      <w:r>
        <w:t xml:space="preserve">Both </w:t>
      </w:r>
      <w:r w:rsidR="00090036">
        <w:t>(</w:t>
      </w:r>
      <w:r>
        <w:t>qualified</w:t>
      </w:r>
      <w:r w:rsidR="00090036">
        <w:t>)</w:t>
      </w:r>
      <w:r>
        <w:t xml:space="preserve"> </w:t>
      </w:r>
      <w:r w:rsidR="00054645">
        <w:t xml:space="preserve">trust services </w:t>
      </w:r>
      <w:r>
        <w:t xml:space="preserve">are included in the </w:t>
      </w:r>
      <w:r w:rsidR="00054645">
        <w:t xml:space="preserve">Qatar </w:t>
      </w:r>
      <w:r>
        <w:t>trusted list.</w:t>
      </w:r>
    </w:p>
    <w:p w14:paraId="59D9C5C2" w14:textId="02E5C031" w:rsidR="00D70662" w:rsidRDefault="00346EF6" w:rsidP="00CB6289">
      <w:pPr>
        <w:pStyle w:val="CRAbodytext"/>
        <w:numPr>
          <w:ilvl w:val="0"/>
          <w:numId w:val="2"/>
        </w:numPr>
      </w:pPr>
      <w:r>
        <w:t xml:space="preserve">QcCompliance shall be understood in the context of </w:t>
      </w:r>
      <w:r w:rsidR="00E31AE2">
        <w:t>Qatar</w:t>
      </w:r>
      <w:r>
        <w:t>, that is together with a QcCC</w:t>
      </w:r>
      <w:r w:rsidR="00203C6C">
        <w:t>L</w:t>
      </w:r>
      <w:r>
        <w:t>egislation = “</w:t>
      </w:r>
      <w:r w:rsidR="004E70B6">
        <w:t>QA</w:t>
      </w:r>
      <w:r>
        <w:t xml:space="preserve">”. </w:t>
      </w:r>
    </w:p>
    <w:p w14:paraId="62246833" w14:textId="088A4D6F" w:rsidR="00A833DF" w:rsidRPr="00A833DF" w:rsidRDefault="00A833DF" w:rsidP="00A833DF">
      <w:pPr>
        <w:pStyle w:val="ListParagraph"/>
        <w:numPr>
          <w:ilvl w:val="0"/>
          <w:numId w:val="2"/>
        </w:numPr>
        <w:rPr>
          <w:rFonts w:ascii="Arial" w:hAnsi="Arial"/>
        </w:rPr>
      </w:pPr>
      <w:r w:rsidRPr="00A833DF">
        <w:rPr>
          <w:rFonts w:ascii="Arial" w:hAnsi="Arial"/>
        </w:rPr>
        <w:t>The QcType statement shall be present in both qualified</w:t>
      </w:r>
      <w:r w:rsidR="006D2545">
        <w:rPr>
          <w:rFonts w:ascii="Arial" w:hAnsi="Arial"/>
        </w:rPr>
        <w:t xml:space="preserve"> certificates </w:t>
      </w:r>
      <w:r w:rsidRPr="00A833DF">
        <w:rPr>
          <w:rFonts w:ascii="Arial" w:hAnsi="Arial"/>
        </w:rPr>
        <w:t>and certificates (</w:t>
      </w:r>
      <w:r w:rsidR="00A47319" w:rsidRPr="00A833DF">
        <w:rPr>
          <w:rFonts w:ascii="Arial" w:hAnsi="Arial"/>
        </w:rPr>
        <w:t>i.e.,</w:t>
      </w:r>
      <w:r w:rsidRPr="00A833DF">
        <w:rPr>
          <w:rFonts w:ascii="Arial" w:hAnsi="Arial"/>
        </w:rPr>
        <w:t xml:space="preserve"> issued by (qualified) trust services providers licensed for the issuance of (qualified) certificates).</w:t>
      </w:r>
    </w:p>
    <w:p w14:paraId="758DBE1C" w14:textId="53FC0B76" w:rsidR="00346EF6" w:rsidRDefault="00346EF6" w:rsidP="00CB6289">
      <w:pPr>
        <w:pStyle w:val="CRAbodytext"/>
        <w:numPr>
          <w:ilvl w:val="0"/>
          <w:numId w:val="2"/>
        </w:numPr>
      </w:pPr>
      <w:r>
        <w:t>There is no Q</w:t>
      </w:r>
      <w:r w:rsidR="00193265">
        <w:t xml:space="preserve">ualified </w:t>
      </w:r>
      <w:r>
        <w:t>W</w:t>
      </w:r>
      <w:r w:rsidR="00193265">
        <w:t xml:space="preserve">eb </w:t>
      </w:r>
      <w:r>
        <w:t>A</w:t>
      </w:r>
      <w:r w:rsidR="00193265">
        <w:t xml:space="preserve">uthentication </w:t>
      </w:r>
      <w:r>
        <w:t>C</w:t>
      </w:r>
      <w:r w:rsidR="00193265">
        <w:t>ertificate (QWAC)</w:t>
      </w:r>
      <w:r>
        <w:t xml:space="preserve"> definition in</w:t>
      </w:r>
      <w:r w:rsidR="008B61FF">
        <w:t xml:space="preserve"> the</w:t>
      </w:r>
      <w:r>
        <w:t xml:space="preserve"> </w:t>
      </w:r>
      <w:r w:rsidR="00D70662">
        <w:t>Qatar</w:t>
      </w:r>
      <w:r>
        <w:t xml:space="preserve"> legal framework.</w:t>
      </w:r>
    </w:p>
    <w:p w14:paraId="79310F8C" w14:textId="77777777" w:rsidR="00AD049B" w:rsidRPr="00AD049B" w:rsidRDefault="00AD049B" w:rsidP="00AD049B"/>
    <w:p w14:paraId="59C31BD3" w14:textId="77777777" w:rsidR="00346EF6" w:rsidRDefault="00346EF6" w:rsidP="00346EF6">
      <w:pPr>
        <w:pStyle w:val="CRAbodytext"/>
      </w:pPr>
      <w:r>
        <w:t>This algorithm should not be considered as a standard but rather as guidelines for implementers, or parties interested in understanding how electronic signatures validation can be implemented.</w:t>
      </w:r>
    </w:p>
    <w:p w14:paraId="648567FC" w14:textId="77777777" w:rsidR="00AD049B" w:rsidRDefault="00AD049B" w:rsidP="00AD049B"/>
    <w:p w14:paraId="2D0F5DF9" w14:textId="658D85FF" w:rsidR="00346EF6" w:rsidRDefault="00346EF6" w:rsidP="00346EF6">
      <w:pPr>
        <w:pStyle w:val="CRAbodytext"/>
      </w:pPr>
      <w:r>
        <w:t>Two ETSI standards, [TS 119 615] and [TS 119 172-4] standardize “</w:t>
      </w:r>
      <w:r w:rsidR="004D457C">
        <w:t>P</w:t>
      </w:r>
      <w:r>
        <w:t xml:space="preserve">rocedures for using and interpreting European Union Member States national trusted lists” and “Signature applicability rules (validation policy) for European qualified electronic signatures/seals using trusted lists”. These </w:t>
      </w:r>
      <w:r w:rsidR="00FE5FDD">
        <w:t xml:space="preserve">two </w:t>
      </w:r>
      <w:r>
        <w:t xml:space="preserve">standards shall be adapted to the </w:t>
      </w:r>
      <w:r w:rsidR="00AD049B">
        <w:t>Qatar</w:t>
      </w:r>
      <w:r>
        <w:t xml:space="preserve"> context according to the guidelines provided in the present document.</w:t>
      </w:r>
    </w:p>
    <w:p w14:paraId="10403470" w14:textId="77777777" w:rsidR="00AD049B" w:rsidRDefault="00AD049B" w:rsidP="00AD049B"/>
    <w:p w14:paraId="4194D7A6" w14:textId="77777777" w:rsidR="00346EF6" w:rsidRDefault="00346EF6" w:rsidP="00346EF6">
      <w:pPr>
        <w:pStyle w:val="CRAbodytext"/>
      </w:pPr>
      <w:r>
        <w:t>The algorithm below focuses on determining 3 sub-conclusions:</w:t>
      </w:r>
    </w:p>
    <w:p w14:paraId="3E0EB58F" w14:textId="04B62759" w:rsidR="00AD049B" w:rsidRDefault="00346EF6" w:rsidP="00CB6289">
      <w:pPr>
        <w:pStyle w:val="CRAbodytext"/>
        <w:numPr>
          <w:ilvl w:val="0"/>
          <w:numId w:val="3"/>
        </w:numPr>
      </w:pPr>
      <w:r>
        <w:t>Whether the certificate is qualified, no</w:t>
      </w:r>
      <w:r w:rsidR="000F23A4">
        <w:t xml:space="preserve">t </w:t>
      </w:r>
      <w:r w:rsidDel="00AA226E">
        <w:t>qualified</w:t>
      </w:r>
      <w:r>
        <w:t xml:space="preserve">, or not </w:t>
      </w:r>
      <w:proofErr w:type="gramStart"/>
      <w:r>
        <w:t>licensed;</w:t>
      </w:r>
      <w:proofErr w:type="gramEnd"/>
      <w:r>
        <w:t xml:space="preserve"> </w:t>
      </w:r>
    </w:p>
    <w:p w14:paraId="45B0F59F" w14:textId="77777777" w:rsidR="00AD049B" w:rsidRDefault="00346EF6" w:rsidP="00CB6289">
      <w:pPr>
        <w:pStyle w:val="CRAbodytext"/>
        <w:numPr>
          <w:ilvl w:val="0"/>
          <w:numId w:val="3"/>
        </w:numPr>
      </w:pPr>
      <w:r>
        <w:lastRenderedPageBreak/>
        <w:t xml:space="preserve">What is the type of this </w:t>
      </w:r>
      <w:proofErr w:type="gramStart"/>
      <w:r>
        <w:t>certificate;</w:t>
      </w:r>
      <w:proofErr w:type="gramEnd"/>
    </w:p>
    <w:p w14:paraId="441F02BB" w14:textId="0894608B" w:rsidR="00AD049B" w:rsidRDefault="00346EF6" w:rsidP="00314221">
      <w:pPr>
        <w:pStyle w:val="CRAbodytext"/>
        <w:numPr>
          <w:ilvl w:val="0"/>
          <w:numId w:val="3"/>
        </w:numPr>
      </w:pPr>
      <w:r>
        <w:t>Whether the corresponding private key is protected by a QSCD.</w:t>
      </w:r>
    </w:p>
    <w:p w14:paraId="57DCE6AF" w14:textId="77777777" w:rsidR="00AD049B" w:rsidRDefault="00AD049B" w:rsidP="00AD049B"/>
    <w:p w14:paraId="46C100FD" w14:textId="49A4DCCF" w:rsidR="00A30104" w:rsidRDefault="00346EF6" w:rsidP="00346EF6">
      <w:pPr>
        <w:pStyle w:val="CRAbodytext"/>
      </w:pPr>
      <w:r>
        <w:t xml:space="preserve">These sub-conclusions are important for handling the requirements of Article </w:t>
      </w:r>
      <w:r w:rsidR="003C3BC8">
        <w:t>50</w:t>
      </w:r>
      <w:r>
        <w:t xml:space="preserve"> of [</w:t>
      </w:r>
      <w:r w:rsidR="00B96529">
        <w:t>CSPs Regulation</w:t>
      </w:r>
      <w:r>
        <w:t xml:space="preserve">] on qualified electronic signatures and seals validation. The aim of the algorithm is more generally to determine whether an electronic signature or seal can be considered as QESig / QESeal / AdESig-QC / AdESeal-QC / AdESig-nonQC / AdESeal-nonQC / AdES-notLicensed / Indeterminate cases </w:t>
      </w:r>
      <w:r w:rsidR="002A75D4">
        <w:t xml:space="preserve">by interpreting content </w:t>
      </w:r>
      <w:r w:rsidR="00A07FBC">
        <w:t xml:space="preserve">present in the </w:t>
      </w:r>
      <w:r w:rsidR="0050454A">
        <w:t xml:space="preserve">Qatar </w:t>
      </w:r>
      <w:r w:rsidR="00A07FBC">
        <w:t>trusted list</w:t>
      </w:r>
      <w:r w:rsidR="00B31CC4">
        <w:t xml:space="preserve"> and in the signing / sealing certificate</w:t>
      </w:r>
      <w:r>
        <w:t>.</w:t>
      </w:r>
    </w:p>
    <w:p w14:paraId="1B0A7BA5" w14:textId="77777777" w:rsidR="00A30104" w:rsidRPr="00DF0708" w:rsidRDefault="00A30104" w:rsidP="00A30104"/>
    <w:p w14:paraId="452E91E3" w14:textId="22D2216F" w:rsidR="00346EF6" w:rsidRDefault="00346EF6" w:rsidP="00C63F11">
      <w:pPr>
        <w:pStyle w:val="CRAbodytext"/>
      </w:pPr>
      <w:r>
        <w:t xml:space="preserve">Please note, however, that verifying compliance against requirements for advanced electronic signatures and advanced electronic seals </w:t>
      </w:r>
      <w:r w:rsidR="004A12A2">
        <w:t>laid down in the [</w:t>
      </w:r>
      <w:r w:rsidR="00B96529">
        <w:t>CSPs Regulation</w:t>
      </w:r>
      <w:r w:rsidR="004A12A2">
        <w:t xml:space="preserve">] and the corresponding </w:t>
      </w:r>
      <w:r w:rsidR="00C63F11" w:rsidRPr="00C63F11">
        <w:rPr>
          <w:bCs/>
        </w:rPr>
        <w:t>Technical specifications</w:t>
      </w:r>
      <w:r w:rsidR="004A12A2">
        <w:t xml:space="preserve"> on </w:t>
      </w:r>
      <w:r w:rsidR="00BF5C0A" w:rsidRPr="00BF5C0A">
        <w:t>the requirements applicable to advanced electronic signatures and advanced electronic seals</w:t>
      </w:r>
      <w:r w:rsidR="00E414E1">
        <w:t xml:space="preserve"> (e.g. requirements on the signature / seal format, </w:t>
      </w:r>
      <w:r w:rsidR="00264999">
        <w:t>cryptographic requirements)</w:t>
      </w:r>
      <w:r w:rsidR="004A12A2">
        <w:t xml:space="preserve"> </w:t>
      </w:r>
      <w:r>
        <w:t>are outside of the scope of the present document</w:t>
      </w:r>
      <w:r w:rsidR="00264999">
        <w:t xml:space="preserve">, and shall be addressed in </w:t>
      </w:r>
      <w:r w:rsidR="00283F6E">
        <w:t>s</w:t>
      </w:r>
      <w:r w:rsidR="00283F6E" w:rsidRPr="00283F6E">
        <w:t>ignature applicability rules</w:t>
      </w:r>
      <w:r w:rsidR="00904191">
        <w:t xml:space="preserve"> / </w:t>
      </w:r>
      <w:r w:rsidR="003B4BEB">
        <w:t xml:space="preserve">a </w:t>
      </w:r>
      <w:r w:rsidR="00904191">
        <w:t>validation policy</w:t>
      </w:r>
      <w:r w:rsidR="00283F6E">
        <w:t>.</w:t>
      </w:r>
    </w:p>
    <w:p w14:paraId="70EF1F9A" w14:textId="77777777" w:rsidR="00DF0708" w:rsidRPr="00DF0708" w:rsidRDefault="00DF0708" w:rsidP="00314221"/>
    <w:p w14:paraId="269F91AD" w14:textId="5963DA0D" w:rsidR="00346EF6" w:rsidRDefault="00346EF6" w:rsidP="00346EF6">
      <w:pPr>
        <w:pStyle w:val="CRAbodytext"/>
      </w:pPr>
      <w:r>
        <w:t>The algorithm focuses on the case where the time of signing is after the entry into force of the [</w:t>
      </w:r>
      <w:r w:rsidR="00B96529">
        <w:t>CSPs Regulation</w:t>
      </w:r>
      <w:r>
        <w:t>]. Please note that this time of signing is the “best possible time”, for which a proof of existence is available. By default, it is the validation time (current time). If any proof of the existence of a signature is found, the lowest trusted time is used (signature-timestamp).</w:t>
      </w:r>
    </w:p>
    <w:p w14:paraId="08714F2B" w14:textId="77777777" w:rsidR="008C7498" w:rsidRDefault="008C7498" w:rsidP="008C7498">
      <w:pPr>
        <w:pStyle w:val="Heading1"/>
      </w:pPr>
      <w:bookmarkStart w:id="8" w:name="_Toc155948633"/>
      <w:bookmarkStart w:id="9" w:name="_Toc159766512"/>
      <w:r w:rsidRPr="008C7498">
        <w:lastRenderedPageBreak/>
        <w:t>Definitions and abbreviations</w:t>
      </w:r>
      <w:bookmarkEnd w:id="8"/>
      <w:bookmarkEnd w:id="9"/>
    </w:p>
    <w:p w14:paraId="4EAC1CE1" w14:textId="77777777" w:rsidR="00E33933" w:rsidRDefault="00E33933" w:rsidP="00E33933"/>
    <w:p w14:paraId="5F512818" w14:textId="10AE56C4" w:rsidR="00E33933" w:rsidRPr="00E33933" w:rsidRDefault="00E33933" w:rsidP="00E33933">
      <w:pPr>
        <w:pStyle w:val="CRAbodytext"/>
      </w:pPr>
      <w:r w:rsidRPr="00E33933">
        <w:t xml:space="preserve">These definitions and abbreviations are based on </w:t>
      </w:r>
      <w:r w:rsidR="00EE571F">
        <w:t>[</w:t>
      </w:r>
      <w:r w:rsidR="00EB01CB">
        <w:t>TR 119 001</w:t>
      </w:r>
      <w:r w:rsidR="00EE571F">
        <w:t>]</w:t>
      </w:r>
      <w:r w:rsidRPr="00E33933">
        <w:t xml:space="preserve"> and</w:t>
      </w:r>
      <w:r w:rsidR="00A11B06">
        <w:t xml:space="preserve"> </w:t>
      </w:r>
      <w:r w:rsidR="00A11B06" w:rsidRPr="00A11B06">
        <w:t>[EN 319 102-1]</w:t>
      </w:r>
      <w:r w:rsidRPr="00E33933">
        <w:t xml:space="preserve">, adapted to the </w:t>
      </w:r>
      <w:r w:rsidR="00A53A7D">
        <w:t>QA</w:t>
      </w:r>
      <w:r w:rsidR="00A53A7D" w:rsidRPr="00E33933">
        <w:t xml:space="preserve"> </w:t>
      </w:r>
      <w:r w:rsidRPr="00E33933">
        <w:t>context.</w:t>
      </w:r>
    </w:p>
    <w:p w14:paraId="1DC66F6C" w14:textId="77777777" w:rsidR="00E33933" w:rsidRDefault="00E33933" w:rsidP="007B1A6E"/>
    <w:p w14:paraId="76EDC247" w14:textId="7D603823" w:rsidR="005213D2" w:rsidRDefault="005213D2" w:rsidP="005213D2">
      <w:pPr>
        <w:pStyle w:val="Heading2"/>
      </w:pPr>
      <w:bookmarkStart w:id="10" w:name="_Toc155948634"/>
      <w:bookmarkStart w:id="11" w:name="_Toc159766513"/>
      <w:r w:rsidRPr="005213D2">
        <w:t>General definitions and abbreviations</w:t>
      </w:r>
      <w:bookmarkEnd w:id="10"/>
      <w:bookmarkEnd w:id="11"/>
    </w:p>
    <w:p w14:paraId="3888C342" w14:textId="77777777" w:rsidR="00552FB0" w:rsidRDefault="00552FB0" w:rsidP="00552FB0"/>
    <w:p w14:paraId="4D1FD499" w14:textId="78716F9F" w:rsidR="00552FB0" w:rsidRDefault="00552FB0" w:rsidP="00CB6289">
      <w:pPr>
        <w:pStyle w:val="CRAbodytext"/>
        <w:numPr>
          <w:ilvl w:val="0"/>
          <w:numId w:val="4"/>
        </w:numPr>
      </w:pPr>
      <w:r>
        <w:t>QC: qualified certificate.</w:t>
      </w:r>
    </w:p>
    <w:p w14:paraId="592BD862" w14:textId="3CC9425D" w:rsidR="00552FB0" w:rsidRDefault="00552FB0" w:rsidP="00CB6289">
      <w:pPr>
        <w:pStyle w:val="CRAbodytext"/>
        <w:numPr>
          <w:ilvl w:val="0"/>
          <w:numId w:val="4"/>
        </w:numPr>
      </w:pPr>
      <w:r>
        <w:t>nonQC: certificate issued by a TSP licensed for the issuance of certificates. If a certificate is neither QC nor nonQC, it is said to be non-licensed in the present context (</w:t>
      </w:r>
      <w:r w:rsidR="00A47319">
        <w:t>i.e.,</w:t>
      </w:r>
      <w:r>
        <w:t xml:space="preserve"> it is not issued by a TSP licensed for the issuance of qualified certificates</w:t>
      </w:r>
      <w:r w:rsidR="00A179FC">
        <w:t xml:space="preserve"> or certificates</w:t>
      </w:r>
      <w:r>
        <w:t>).</w:t>
      </w:r>
    </w:p>
    <w:p w14:paraId="4D694A0D" w14:textId="237EFAAC" w:rsidR="00BF14E2" w:rsidRPr="00BF14E2" w:rsidRDefault="00136BE5" w:rsidP="00BF14E2">
      <w:pPr>
        <w:pStyle w:val="CRAbodytext"/>
        <w:numPr>
          <w:ilvl w:val="0"/>
          <w:numId w:val="4"/>
        </w:numPr>
      </w:pPr>
      <w:r>
        <w:t>(non)QC: abbreviation for QC and nonQC.</w:t>
      </w:r>
    </w:p>
    <w:p w14:paraId="02190989" w14:textId="0354D85C" w:rsidR="00552FB0" w:rsidRDefault="00552FB0" w:rsidP="00CB6289">
      <w:pPr>
        <w:pStyle w:val="CRAbodytext"/>
        <w:numPr>
          <w:ilvl w:val="0"/>
          <w:numId w:val="4"/>
        </w:numPr>
      </w:pPr>
      <w:r>
        <w:t>SB: Supervisory Body</w:t>
      </w:r>
      <w:r w:rsidR="00F9043C">
        <w:t xml:space="preserve">, role assigned </w:t>
      </w:r>
      <w:r w:rsidR="00854B75">
        <w:t>to CRA</w:t>
      </w:r>
      <w:r>
        <w:t>.</w:t>
      </w:r>
    </w:p>
    <w:p w14:paraId="0ED5E104" w14:textId="29EC7177" w:rsidR="00854B75" w:rsidRDefault="00854B75" w:rsidP="00854B75">
      <w:pPr>
        <w:pStyle w:val="ListParagraph"/>
        <w:numPr>
          <w:ilvl w:val="0"/>
          <w:numId w:val="4"/>
        </w:numPr>
      </w:pPr>
      <w:r>
        <w:t xml:space="preserve">CRA: </w:t>
      </w:r>
      <w:r w:rsidRPr="006E7263">
        <w:t>the Communications Regulatory Authority</w:t>
      </w:r>
      <w:r>
        <w:t xml:space="preserve"> of Qatar</w:t>
      </w:r>
      <w:r w:rsidR="000E27A7">
        <w:t>.</w:t>
      </w:r>
    </w:p>
    <w:p w14:paraId="20E36712" w14:textId="448F93BA" w:rsidR="007862B9" w:rsidRDefault="007862B9" w:rsidP="00854B75">
      <w:pPr>
        <w:pStyle w:val="ListParagraph"/>
        <w:numPr>
          <w:ilvl w:val="0"/>
          <w:numId w:val="4"/>
        </w:numPr>
      </w:pPr>
      <w:r>
        <w:t xml:space="preserve">QA: the </w:t>
      </w:r>
      <w:r w:rsidR="000F0083">
        <w:t>S</w:t>
      </w:r>
      <w:r>
        <w:t>tate of Qatar</w:t>
      </w:r>
    </w:p>
    <w:p w14:paraId="39F5F489" w14:textId="7B4D49A6" w:rsidR="00496666" w:rsidRPr="00854B75" w:rsidRDefault="00496666" w:rsidP="00314221">
      <w:pPr>
        <w:pStyle w:val="ListParagraph"/>
        <w:numPr>
          <w:ilvl w:val="0"/>
          <w:numId w:val="4"/>
        </w:numPr>
      </w:pPr>
      <w:r>
        <w:t xml:space="preserve">EU: </w:t>
      </w:r>
      <w:r w:rsidRPr="00F149E9">
        <w:t>European Union</w:t>
      </w:r>
      <w:r w:rsidR="000E27A7">
        <w:t>.</w:t>
      </w:r>
    </w:p>
    <w:p w14:paraId="158F8FC2" w14:textId="07ECABD5" w:rsidR="00552FB0" w:rsidRDefault="00552FB0" w:rsidP="00CB6289">
      <w:pPr>
        <w:pStyle w:val="CRAbodytext"/>
        <w:numPr>
          <w:ilvl w:val="0"/>
          <w:numId w:val="4"/>
        </w:numPr>
      </w:pPr>
      <w:r>
        <w:t xml:space="preserve">sigCert: signing certificate. The certificate </w:t>
      </w:r>
      <w:proofErr w:type="gramStart"/>
      <w:r>
        <w:t>corresponding</w:t>
      </w:r>
      <w:proofErr w:type="gramEnd"/>
      <w:r>
        <w:t xml:space="preserve"> to the private key that was used to produce a digital signature.</w:t>
      </w:r>
    </w:p>
    <w:p w14:paraId="3F8AC7CA" w14:textId="41355F35" w:rsidR="00552FB0" w:rsidRDefault="00552FB0" w:rsidP="00CB6289">
      <w:pPr>
        <w:pStyle w:val="CRAbodytext"/>
        <w:numPr>
          <w:ilvl w:val="0"/>
          <w:numId w:val="4"/>
        </w:numPr>
      </w:pPr>
      <w:r>
        <w:t>TL: trusted list.</w:t>
      </w:r>
    </w:p>
    <w:p w14:paraId="4A1F77B5" w14:textId="09346831" w:rsidR="00552FB0" w:rsidRDefault="00552FB0" w:rsidP="00CB6289">
      <w:pPr>
        <w:pStyle w:val="CRAbodytext"/>
        <w:numPr>
          <w:ilvl w:val="0"/>
          <w:numId w:val="4"/>
        </w:numPr>
      </w:pPr>
      <w:r>
        <w:t xml:space="preserve">Qualified status of a certificate: whether the certificate is qualified or not. By extension, whether the certificate is qualified or not. </w:t>
      </w:r>
    </w:p>
    <w:p w14:paraId="3440471A" w14:textId="10DA04E8" w:rsidR="00552FB0" w:rsidRDefault="00552FB0" w:rsidP="00CB6289">
      <w:pPr>
        <w:pStyle w:val="CRAbodytext"/>
        <w:numPr>
          <w:ilvl w:val="0"/>
          <w:numId w:val="4"/>
        </w:numPr>
      </w:pPr>
      <w:r>
        <w:t>TS: trust service</w:t>
      </w:r>
      <w:r w:rsidR="00603237">
        <w:t>.</w:t>
      </w:r>
    </w:p>
    <w:p w14:paraId="20F47CF3" w14:textId="06741F70" w:rsidR="00552FB0" w:rsidRDefault="00552FB0" w:rsidP="00CB6289">
      <w:pPr>
        <w:pStyle w:val="CRAbodytext"/>
        <w:numPr>
          <w:ilvl w:val="0"/>
          <w:numId w:val="4"/>
        </w:numPr>
      </w:pPr>
      <w:r>
        <w:t>TSP: trust service provider.</w:t>
      </w:r>
    </w:p>
    <w:p w14:paraId="3CB17307" w14:textId="256DDD51" w:rsidR="00496666" w:rsidRDefault="00496666" w:rsidP="00496666">
      <w:pPr>
        <w:pStyle w:val="ListParagraph"/>
        <w:numPr>
          <w:ilvl w:val="0"/>
          <w:numId w:val="4"/>
        </w:numPr>
      </w:pPr>
      <w:r>
        <w:t>QTS: qualified trust service</w:t>
      </w:r>
      <w:r w:rsidR="000E27A7">
        <w:t>.</w:t>
      </w:r>
    </w:p>
    <w:p w14:paraId="0ED54BE1" w14:textId="701D905A" w:rsidR="00496666" w:rsidRPr="00496666" w:rsidRDefault="000E27A7" w:rsidP="00314221">
      <w:pPr>
        <w:pStyle w:val="ListParagraph"/>
        <w:numPr>
          <w:ilvl w:val="0"/>
          <w:numId w:val="4"/>
        </w:numPr>
      </w:pPr>
      <w:r>
        <w:t>QTSP: qualified trust service provider.</w:t>
      </w:r>
    </w:p>
    <w:p w14:paraId="6A48FE43" w14:textId="2FFA4249" w:rsidR="00475399" w:rsidRDefault="00552FB0" w:rsidP="00CB6289">
      <w:pPr>
        <w:pStyle w:val="CRAbodytext"/>
        <w:numPr>
          <w:ilvl w:val="0"/>
          <w:numId w:val="4"/>
        </w:numPr>
      </w:pPr>
      <w:r>
        <w:t xml:space="preserve">Type of QC: type of </w:t>
      </w:r>
      <w:r w:rsidR="00A53A7D">
        <w:t>qualified</w:t>
      </w:r>
      <w:r>
        <w:t xml:space="preserve"> certificate. Two types are defined by the [</w:t>
      </w:r>
      <w:r w:rsidR="00B96529">
        <w:t>CSPs Regulation</w:t>
      </w:r>
      <w:r>
        <w:t xml:space="preserve">]: </w:t>
      </w:r>
    </w:p>
    <w:p w14:paraId="17EBFB9C" w14:textId="516ED161" w:rsidR="00475399" w:rsidRDefault="00552FB0" w:rsidP="00475399">
      <w:pPr>
        <w:pStyle w:val="CRAbodytext"/>
        <w:numPr>
          <w:ilvl w:val="1"/>
          <w:numId w:val="4"/>
        </w:numPr>
      </w:pPr>
      <w:r>
        <w:t>for electronic signature</w:t>
      </w:r>
      <w:r w:rsidR="00F169A9">
        <w:t>s</w:t>
      </w:r>
      <w:r w:rsidR="00475399">
        <w:t>; and</w:t>
      </w:r>
    </w:p>
    <w:p w14:paraId="5E6A3B36" w14:textId="71F0F2E1" w:rsidR="00552FB0" w:rsidRDefault="00552FB0" w:rsidP="00314221">
      <w:pPr>
        <w:pStyle w:val="CRAbodytext"/>
        <w:numPr>
          <w:ilvl w:val="1"/>
          <w:numId w:val="4"/>
        </w:numPr>
      </w:pPr>
      <w:r>
        <w:t>for electronic seal</w:t>
      </w:r>
      <w:r w:rsidR="00F169A9">
        <w:t>s</w:t>
      </w:r>
      <w:r>
        <w:t>.</w:t>
      </w:r>
    </w:p>
    <w:p w14:paraId="4B1B878F" w14:textId="268E339F" w:rsidR="00475399" w:rsidRDefault="00552FB0" w:rsidP="00CB6289">
      <w:pPr>
        <w:pStyle w:val="CRAbodytext"/>
        <w:numPr>
          <w:ilvl w:val="0"/>
          <w:numId w:val="4"/>
        </w:numPr>
      </w:pPr>
      <w:r>
        <w:t xml:space="preserve">Type of nonQC: type of </w:t>
      </w:r>
      <w:proofErr w:type="gramStart"/>
      <w:r>
        <w:t>a certificate</w:t>
      </w:r>
      <w:proofErr w:type="gramEnd"/>
      <w:r>
        <w:t>. Three types are defined by the [</w:t>
      </w:r>
      <w:r w:rsidR="00B96529">
        <w:t>CSPs Regulation</w:t>
      </w:r>
      <w:r>
        <w:t>]:</w:t>
      </w:r>
    </w:p>
    <w:p w14:paraId="3CB07AA1" w14:textId="17D52DD2" w:rsidR="00475399" w:rsidRDefault="00552FB0" w:rsidP="00475399">
      <w:pPr>
        <w:pStyle w:val="CRAbodytext"/>
        <w:numPr>
          <w:ilvl w:val="1"/>
          <w:numId w:val="4"/>
        </w:numPr>
      </w:pPr>
      <w:r>
        <w:t xml:space="preserve">for electronic </w:t>
      </w:r>
      <w:proofErr w:type="gramStart"/>
      <w:r>
        <w:t>signature</w:t>
      </w:r>
      <w:r w:rsidR="00F169A9">
        <w:t>s</w:t>
      </w:r>
      <w:r w:rsidR="00475399">
        <w:t>;</w:t>
      </w:r>
      <w:proofErr w:type="gramEnd"/>
    </w:p>
    <w:p w14:paraId="19093A96" w14:textId="684BA249" w:rsidR="00475399" w:rsidRDefault="00552FB0" w:rsidP="00475399">
      <w:pPr>
        <w:pStyle w:val="CRAbodytext"/>
        <w:numPr>
          <w:ilvl w:val="1"/>
          <w:numId w:val="4"/>
        </w:numPr>
      </w:pPr>
      <w:r>
        <w:t>for electronic seal</w:t>
      </w:r>
      <w:r w:rsidR="00F169A9">
        <w:t>s</w:t>
      </w:r>
      <w:r w:rsidR="00475399">
        <w:t>; and</w:t>
      </w:r>
    </w:p>
    <w:p w14:paraId="2C6E64A7" w14:textId="2F3A7788" w:rsidR="00552FB0" w:rsidRDefault="00552FB0" w:rsidP="00314221">
      <w:pPr>
        <w:pStyle w:val="CRAbodytext"/>
        <w:numPr>
          <w:ilvl w:val="1"/>
          <w:numId w:val="4"/>
        </w:numPr>
      </w:pPr>
      <w:r>
        <w:t>for web site authentication</w:t>
      </w:r>
      <w:r w:rsidR="00475399">
        <w:t xml:space="preserve"> and code-signing</w:t>
      </w:r>
      <w:r>
        <w:t>.</w:t>
      </w:r>
    </w:p>
    <w:p w14:paraId="2324948E" w14:textId="1003B59E" w:rsidR="00552FB0" w:rsidRDefault="00552FB0" w:rsidP="00CB6289">
      <w:pPr>
        <w:pStyle w:val="CRAbodytext"/>
        <w:numPr>
          <w:ilvl w:val="0"/>
          <w:numId w:val="4"/>
        </w:numPr>
      </w:pPr>
      <w:r>
        <w:t xml:space="preserve">WSA: web site authentication (term used to describe a type of certificate, </w:t>
      </w:r>
      <w:r w:rsidR="00A47319">
        <w:t>i.e.,</w:t>
      </w:r>
      <w:r>
        <w:t xml:space="preserve"> certificate for </w:t>
      </w:r>
      <w:r>
        <w:lastRenderedPageBreak/>
        <w:t>WSA).</w:t>
      </w:r>
    </w:p>
    <w:p w14:paraId="4FB47C50" w14:textId="7B59A745" w:rsidR="009E7EAF" w:rsidRDefault="009E7EAF" w:rsidP="009E7EAF">
      <w:pPr>
        <w:pStyle w:val="CRAbodytext"/>
        <w:numPr>
          <w:ilvl w:val="0"/>
          <w:numId w:val="4"/>
        </w:numPr>
      </w:pPr>
      <w:r>
        <w:t>QSCD: qualified signature</w:t>
      </w:r>
      <w:r w:rsidR="00DD7F56">
        <w:t xml:space="preserve"> / seal creation device</w:t>
      </w:r>
    </w:p>
    <w:p w14:paraId="0A34BA66" w14:textId="0355D40F" w:rsidR="00F9043C" w:rsidRDefault="00DD7F56" w:rsidP="005A7639">
      <w:pPr>
        <w:pStyle w:val="ListParagraph"/>
        <w:numPr>
          <w:ilvl w:val="0"/>
          <w:numId w:val="4"/>
        </w:numPr>
      </w:pPr>
      <w:r>
        <w:t>PKI: public key infrastructure</w:t>
      </w:r>
    </w:p>
    <w:p w14:paraId="77393A51" w14:textId="77777777" w:rsidR="00F9043C" w:rsidRPr="00552FB0" w:rsidRDefault="00F9043C" w:rsidP="00552FB0"/>
    <w:p w14:paraId="6D4F0C30" w14:textId="77777777" w:rsidR="001C56DF" w:rsidRDefault="001C56DF" w:rsidP="001C56DF">
      <w:pPr>
        <w:pStyle w:val="Heading2"/>
      </w:pPr>
      <w:bookmarkStart w:id="12" w:name="_Toc155948635"/>
      <w:bookmarkStart w:id="13" w:name="_Toc159766514"/>
      <w:r w:rsidRPr="001C56DF">
        <w:t>Definitions and abbreviations regarding signature levels</w:t>
      </w:r>
      <w:bookmarkEnd w:id="12"/>
      <w:bookmarkEnd w:id="13"/>
    </w:p>
    <w:p w14:paraId="4B5C89C0" w14:textId="77777777" w:rsidR="005A1210" w:rsidRDefault="005A1210" w:rsidP="005A1210"/>
    <w:p w14:paraId="040F4FE3" w14:textId="795B1AFA" w:rsidR="002313B1" w:rsidRDefault="005A1210" w:rsidP="00314221">
      <w:pPr>
        <w:pStyle w:val="CRAbodytext"/>
        <w:numPr>
          <w:ilvl w:val="0"/>
          <w:numId w:val="90"/>
        </w:numPr>
      </w:pPr>
      <w:r w:rsidRPr="005A1210">
        <w:t xml:space="preserve">AdES: digital signature that is either under CAdES, PAdES, </w:t>
      </w:r>
      <w:r w:rsidR="0074256F">
        <w:t xml:space="preserve">XAdES </w:t>
      </w:r>
      <w:r w:rsidRPr="005A1210">
        <w:t xml:space="preserve">or a </w:t>
      </w:r>
      <w:r w:rsidR="0074256F">
        <w:t xml:space="preserve">JAdES </w:t>
      </w:r>
      <w:r w:rsidRPr="005A1210">
        <w:t>signature format</w:t>
      </w:r>
      <w:r w:rsidR="006242CB">
        <w:t xml:space="preserve">, including </w:t>
      </w:r>
      <w:r w:rsidR="00F11BEF">
        <w:t>supported by</w:t>
      </w:r>
      <w:r w:rsidR="00895512">
        <w:t xml:space="preserve"> an</w:t>
      </w:r>
      <w:r w:rsidR="00F11BEF">
        <w:t xml:space="preserve"> ASiC container format</w:t>
      </w:r>
      <w:r w:rsidRPr="005A1210">
        <w:t xml:space="preserve">. A digital signature is defined as data appended to, or a cryptographic transformation of data unit that allows the recipient of the data unit to prove the source and integrity of the data unit and protect it against forgery </w:t>
      </w:r>
      <w:r w:rsidR="00A47319" w:rsidRPr="005A1210">
        <w:t>e.g.,</w:t>
      </w:r>
      <w:r w:rsidRPr="005A1210">
        <w:t xml:space="preserve"> by the recipient.</w:t>
      </w:r>
    </w:p>
    <w:p w14:paraId="503E33B4" w14:textId="77777777" w:rsidR="001E01C5" w:rsidRPr="00DF0708" w:rsidRDefault="001E01C5" w:rsidP="00982E5B">
      <w:pPr>
        <w:pStyle w:val="ListParagraph"/>
        <w:ind w:left="646"/>
      </w:pPr>
    </w:p>
    <w:p w14:paraId="11081E5E" w14:textId="2EB8ED36" w:rsidR="005A1210" w:rsidRDefault="005A1210" w:rsidP="00C63F11">
      <w:pPr>
        <w:pStyle w:val="CRAbodytext"/>
        <w:ind w:left="646"/>
      </w:pPr>
      <w:r w:rsidRPr="005A1210">
        <w:t xml:space="preserve">Note: </w:t>
      </w:r>
      <w:r w:rsidR="007B548F">
        <w:t xml:space="preserve">The </w:t>
      </w:r>
      <w:r w:rsidRPr="005A1210">
        <w:t>[</w:t>
      </w:r>
      <w:r w:rsidR="00B96529">
        <w:t>CSPs Regulation</w:t>
      </w:r>
      <w:r w:rsidRPr="005A1210">
        <w:t xml:space="preserve">] defines the terms electronic signature, advanced electronic signature, electronic seals and advanced electronic </w:t>
      </w:r>
      <w:proofErr w:type="gramStart"/>
      <w:r w:rsidRPr="005A1210">
        <w:t>seal</w:t>
      </w:r>
      <w:proofErr w:type="gramEnd"/>
      <w:r w:rsidRPr="005A1210">
        <w:t xml:space="preserve">. These signatures and seals </w:t>
      </w:r>
      <w:r w:rsidR="00FA063C">
        <w:t xml:space="preserve">are </w:t>
      </w:r>
      <w:r w:rsidRPr="005A1210">
        <w:t xml:space="preserve">created using digital signature technology. AdES digital signatures defined by ETSI </w:t>
      </w:r>
      <w:r w:rsidR="002764D1">
        <w:t>are</w:t>
      </w:r>
      <w:r w:rsidRPr="005A1210">
        <w:t xml:space="preserve"> used as supporting technologies for the creation of advanced electronic signatures and</w:t>
      </w:r>
      <w:r w:rsidR="00ED7677">
        <w:t>/or</w:t>
      </w:r>
      <w:r w:rsidRPr="005A1210">
        <w:t xml:space="preserve"> seals as defined in </w:t>
      </w:r>
      <w:r w:rsidR="00081135">
        <w:t xml:space="preserve">the </w:t>
      </w:r>
      <w:r w:rsidRPr="005A1210">
        <w:t>[</w:t>
      </w:r>
      <w:r w:rsidR="00B96529">
        <w:t>CSPs Regulation</w:t>
      </w:r>
      <w:r w:rsidRPr="005A1210">
        <w:t>]</w:t>
      </w:r>
      <w:r w:rsidR="00B175D1">
        <w:t xml:space="preserve"> and the </w:t>
      </w:r>
      <w:r w:rsidR="00B175D1" w:rsidRPr="00C63F11">
        <w:t xml:space="preserve">corresponding </w:t>
      </w:r>
      <w:r w:rsidR="00C63F11" w:rsidRPr="00C63F11">
        <w:rPr>
          <w:bCs/>
        </w:rPr>
        <w:t>technical specifications</w:t>
      </w:r>
      <w:r w:rsidR="00B175D1">
        <w:t xml:space="preserve"> on </w:t>
      </w:r>
      <w:r w:rsidR="00B175D1" w:rsidRPr="00BF5C0A">
        <w:t>the requirements applicable to advanced electronic signatures and advanced electronic seals</w:t>
      </w:r>
      <w:r w:rsidRPr="005A1210">
        <w:t>.</w:t>
      </w:r>
    </w:p>
    <w:p w14:paraId="1AA855BD" w14:textId="77777777" w:rsidR="001E01C5" w:rsidRPr="00DF0708" w:rsidRDefault="001E01C5" w:rsidP="001E01C5"/>
    <w:p w14:paraId="7F81C01B" w14:textId="6DE67CDA" w:rsidR="005A1210" w:rsidRPr="005A1210" w:rsidRDefault="005A1210" w:rsidP="00314221">
      <w:pPr>
        <w:pStyle w:val="CRAbodytext"/>
        <w:numPr>
          <w:ilvl w:val="0"/>
          <w:numId w:val="90"/>
        </w:numPr>
      </w:pPr>
      <w:r w:rsidRPr="005A1210">
        <w:t>AdESig-nonQC: AdES supported by a certificate for electronic signatures.</w:t>
      </w:r>
    </w:p>
    <w:p w14:paraId="2FB3C259" w14:textId="3E509CF3" w:rsidR="005A1210" w:rsidRPr="005A1210" w:rsidRDefault="005A1210" w:rsidP="00314221">
      <w:pPr>
        <w:pStyle w:val="CRAbodytext"/>
        <w:numPr>
          <w:ilvl w:val="0"/>
          <w:numId w:val="90"/>
        </w:numPr>
      </w:pPr>
      <w:r w:rsidRPr="005A1210">
        <w:t>AdESeal-nonQC: AdES supported by a certificate for electronic seals.</w:t>
      </w:r>
    </w:p>
    <w:p w14:paraId="1E339199" w14:textId="7864255E" w:rsidR="005A1210" w:rsidRPr="005A1210" w:rsidRDefault="005A1210" w:rsidP="00314221">
      <w:pPr>
        <w:pStyle w:val="CRAbodytext"/>
        <w:numPr>
          <w:ilvl w:val="0"/>
          <w:numId w:val="90"/>
        </w:numPr>
      </w:pPr>
      <w:r w:rsidRPr="005A1210">
        <w:t>AdESig-QC: AdES supported by a qualified certificate for electronic signatures.</w:t>
      </w:r>
    </w:p>
    <w:p w14:paraId="3B655613" w14:textId="34FA9271" w:rsidR="005A1210" w:rsidRPr="005A1210" w:rsidRDefault="005A1210" w:rsidP="00314221">
      <w:pPr>
        <w:pStyle w:val="CRAbodytext"/>
        <w:numPr>
          <w:ilvl w:val="0"/>
          <w:numId w:val="90"/>
        </w:numPr>
      </w:pPr>
      <w:r w:rsidRPr="005A1210">
        <w:t xml:space="preserve">AdESeal-QC: AdES </w:t>
      </w:r>
      <w:proofErr w:type="gramStart"/>
      <w:r w:rsidRPr="005A1210">
        <w:t>supported</w:t>
      </w:r>
      <w:proofErr w:type="gramEnd"/>
      <w:r w:rsidRPr="005A1210">
        <w:t xml:space="preserve"> by a qualified certificate for electronic seals.</w:t>
      </w:r>
    </w:p>
    <w:p w14:paraId="39A3F949" w14:textId="0BD0C64E" w:rsidR="005A1210" w:rsidRPr="005A1210" w:rsidRDefault="005A1210" w:rsidP="00314221">
      <w:pPr>
        <w:pStyle w:val="CRAbodytext"/>
        <w:numPr>
          <w:ilvl w:val="0"/>
          <w:numId w:val="90"/>
        </w:numPr>
      </w:pPr>
      <w:r w:rsidRPr="005A1210">
        <w:t>AdES-notLicensed: AdES supported by a certificate that could not match with a licensed trust service.</w:t>
      </w:r>
    </w:p>
    <w:p w14:paraId="629F2BF3" w14:textId="63545C3A" w:rsidR="005A1210" w:rsidRPr="005A1210" w:rsidRDefault="005A1210" w:rsidP="00314221">
      <w:pPr>
        <w:pStyle w:val="CRAbodytext"/>
        <w:numPr>
          <w:ilvl w:val="0"/>
          <w:numId w:val="90"/>
        </w:numPr>
      </w:pPr>
      <w:r w:rsidRPr="005A1210">
        <w:t>QES: AdES supported by a qualified certificate, with the corresponding private key protected by a QSCD.</w:t>
      </w:r>
    </w:p>
    <w:p w14:paraId="0F65FF98" w14:textId="3662F842" w:rsidR="005A1210" w:rsidRPr="005A1210" w:rsidRDefault="005A1210" w:rsidP="00314221">
      <w:pPr>
        <w:pStyle w:val="CRAbodytext"/>
        <w:numPr>
          <w:ilvl w:val="0"/>
          <w:numId w:val="90"/>
        </w:numPr>
      </w:pPr>
      <w:r w:rsidRPr="005A1210">
        <w:t>QESig: QES where the certificate is for electronic signatures.</w:t>
      </w:r>
    </w:p>
    <w:p w14:paraId="592797DB" w14:textId="0DDAD7FE" w:rsidR="005A1210" w:rsidRPr="005A1210" w:rsidRDefault="005A1210" w:rsidP="00314221">
      <w:pPr>
        <w:pStyle w:val="CRAbodytext"/>
        <w:numPr>
          <w:ilvl w:val="0"/>
          <w:numId w:val="90"/>
        </w:numPr>
      </w:pPr>
      <w:r w:rsidRPr="005A1210">
        <w:t>QESeal: QES where the certificate is for electronic seals.</w:t>
      </w:r>
    </w:p>
    <w:p w14:paraId="27D92F61" w14:textId="77777777" w:rsidR="005A1210" w:rsidRPr="005A1210" w:rsidRDefault="005A1210" w:rsidP="005A1210"/>
    <w:p w14:paraId="3E3A7B13" w14:textId="77777777" w:rsidR="00D1703E" w:rsidRDefault="00D1703E" w:rsidP="00D1703E">
      <w:pPr>
        <w:pStyle w:val="Heading2"/>
      </w:pPr>
      <w:bookmarkStart w:id="14" w:name="_Toc155948636"/>
      <w:bookmarkStart w:id="15" w:name="_Toc159766515"/>
      <w:r w:rsidRPr="00D1703E">
        <w:t>Definitions and abbreviations regarding the content of a certificate</w:t>
      </w:r>
      <w:bookmarkEnd w:id="14"/>
      <w:bookmarkEnd w:id="15"/>
    </w:p>
    <w:p w14:paraId="61B1C731" w14:textId="77777777" w:rsidR="00FD68FA" w:rsidRDefault="00FD68FA" w:rsidP="00FD68FA"/>
    <w:p w14:paraId="6E602AC8" w14:textId="5D5C84F3" w:rsidR="00A61D52" w:rsidRDefault="00A61D52" w:rsidP="00CB6289">
      <w:pPr>
        <w:pStyle w:val="CRAbodytext"/>
        <w:numPr>
          <w:ilvl w:val="0"/>
          <w:numId w:val="7"/>
        </w:numPr>
      </w:pPr>
      <w:r>
        <w:t xml:space="preserve">QcCompliance: QcStatement standardized by [EN 319 412-5] that can be present in the qcStatements extension of an X.509 certificate. The presence of this QcStatement claims </w:t>
      </w:r>
      <w:r>
        <w:lastRenderedPageBreak/>
        <w:t>that the certificate is a qualified certificate. According to [EN 319 412-5], the precise meaning of this statement is enhanced by the QcCC statement:</w:t>
      </w:r>
    </w:p>
    <w:p w14:paraId="7A5638E7" w14:textId="4CA10161" w:rsidR="00A61D52" w:rsidRDefault="00A61D52" w:rsidP="00CB6289">
      <w:pPr>
        <w:pStyle w:val="CRAbodytext"/>
        <w:numPr>
          <w:ilvl w:val="1"/>
          <w:numId w:val="5"/>
        </w:numPr>
      </w:pPr>
      <w:r>
        <w:t>Absence of QcCC: The certificate is an EU qualified certificate that is issued according to EU laws: Directive 1999/93/EC or the Annex I, III or IV of the Regulation (EU) No 910/2014 whichever is in force at the time of issuance.</w:t>
      </w:r>
    </w:p>
    <w:p w14:paraId="58D1E57C" w14:textId="57BEC8B1" w:rsidR="00A61D52" w:rsidRDefault="00A61D52" w:rsidP="00CB6289">
      <w:pPr>
        <w:pStyle w:val="CRAbodytext"/>
        <w:numPr>
          <w:ilvl w:val="1"/>
          <w:numId w:val="5"/>
        </w:numPr>
      </w:pPr>
      <w:r>
        <w:t>Presence of QcCC: The certificate is a qualified certificate that is issued according to the laws of the country determined by the value of the QcCC statement.</w:t>
      </w:r>
    </w:p>
    <w:p w14:paraId="075DB1B9" w14:textId="77777777" w:rsidR="00A61D52" w:rsidRDefault="00A61D52" w:rsidP="00314221">
      <w:pPr>
        <w:pStyle w:val="CRAbodytext"/>
        <w:ind w:left="646"/>
      </w:pPr>
      <w:r>
        <w:t>Its formal syntax is id-etsi-qcs-QcCompliance. According to [EN 319 412-5], the precise meaning of this statement is enhanced by the QcType statement:</w:t>
      </w:r>
    </w:p>
    <w:p w14:paraId="3077BA5C" w14:textId="4D262211" w:rsidR="00A61D52" w:rsidRDefault="00A61D52" w:rsidP="00CB6289">
      <w:pPr>
        <w:pStyle w:val="CRAbodytext"/>
        <w:numPr>
          <w:ilvl w:val="1"/>
          <w:numId w:val="6"/>
        </w:numPr>
      </w:pPr>
      <w:r>
        <w:t>Presence of QcType: The certificate is issued for electronic signatures or electronic seals as of the type declared by the QcType.</w:t>
      </w:r>
    </w:p>
    <w:p w14:paraId="7C351F14" w14:textId="0EB31E72" w:rsidR="00A61D52" w:rsidRDefault="00A61D52" w:rsidP="00CB6289">
      <w:pPr>
        <w:pStyle w:val="CRAbodytext"/>
        <w:numPr>
          <w:ilvl w:val="1"/>
          <w:numId w:val="6"/>
        </w:numPr>
      </w:pPr>
      <w:r>
        <w:t>Absence of QcType: The absence of this statement is not allowed when the QcCompliance statement is present.</w:t>
      </w:r>
    </w:p>
    <w:p w14:paraId="1CF6434B" w14:textId="77777777" w:rsidR="00A61D52" w:rsidRDefault="00A61D52" w:rsidP="00314221"/>
    <w:p w14:paraId="2E8065FF" w14:textId="105F6352" w:rsidR="00A61D52" w:rsidRDefault="00A61D52" w:rsidP="00CB6289">
      <w:pPr>
        <w:pStyle w:val="CRAbodytext"/>
        <w:numPr>
          <w:ilvl w:val="0"/>
          <w:numId w:val="7"/>
        </w:numPr>
      </w:pPr>
      <w:r>
        <w:t xml:space="preserve">QcType: QcStatement standardized by [EN 319 412-5] that can be present in the qcStatements extension of an X.509 certificate. The presence of this QcStatement claims that a qualified certificate is issued as one specific type when used in combination with the QcCompliance defined above. When used on its own it indicates that it is used for </w:t>
      </w:r>
      <w:proofErr w:type="gramStart"/>
      <w:r>
        <w:t>the purposes of electronic</w:t>
      </w:r>
      <w:proofErr w:type="gramEnd"/>
      <w:r>
        <w:t xml:space="preserve"> signatures, seals or websites for non-qualified certificates. Its formal syntax is id-etsi-qcs-QcType. For the moment, three values are defined but only the first two are used for </w:t>
      </w:r>
      <w:proofErr w:type="gramStart"/>
      <w:r w:rsidR="00F500AC">
        <w:t>QA</w:t>
      </w:r>
      <w:r>
        <w:t xml:space="preserve"> qualified</w:t>
      </w:r>
      <w:proofErr w:type="gramEnd"/>
      <w:r>
        <w:t xml:space="preserve"> certificates:</w:t>
      </w:r>
    </w:p>
    <w:p w14:paraId="0ED5A1A2" w14:textId="0CE61692" w:rsidR="00A61D52" w:rsidRDefault="00A61D52" w:rsidP="00CB6289">
      <w:pPr>
        <w:pStyle w:val="CRAbodytext"/>
        <w:numPr>
          <w:ilvl w:val="2"/>
          <w:numId w:val="6"/>
        </w:numPr>
      </w:pPr>
      <w:r>
        <w:t>id-etsi-qct-esign (for the purpose of electronic signatures)</w:t>
      </w:r>
    </w:p>
    <w:p w14:paraId="34A68DF5" w14:textId="734C7373" w:rsidR="00A61D52" w:rsidRDefault="00A61D52" w:rsidP="00CB6289">
      <w:pPr>
        <w:pStyle w:val="CRAbodytext"/>
        <w:numPr>
          <w:ilvl w:val="2"/>
          <w:numId w:val="6"/>
        </w:numPr>
      </w:pPr>
      <w:r>
        <w:t>id-etsi-qct-eseal (for the purpose of electronic seals)</w:t>
      </w:r>
    </w:p>
    <w:p w14:paraId="74A0BC21" w14:textId="2A900BBE" w:rsidR="00A61D52" w:rsidRDefault="00A61D52" w:rsidP="00CB6289">
      <w:pPr>
        <w:pStyle w:val="CRAbodytext"/>
        <w:numPr>
          <w:ilvl w:val="2"/>
          <w:numId w:val="6"/>
        </w:numPr>
      </w:pPr>
      <w:r>
        <w:t>id-etsi-qct-web (for web site authentication</w:t>
      </w:r>
      <w:r w:rsidR="001C7587">
        <w:t xml:space="preserve"> and code signing</w:t>
      </w:r>
      <w:r>
        <w:t>)</w:t>
      </w:r>
    </w:p>
    <w:p w14:paraId="555E2CCE" w14:textId="77777777" w:rsidR="00A61D52" w:rsidRDefault="00A61D52" w:rsidP="00A61D52">
      <w:pPr>
        <w:pStyle w:val="CRAbodytext"/>
      </w:pPr>
    </w:p>
    <w:p w14:paraId="18E9CD8E" w14:textId="77777777" w:rsidR="00A61D52" w:rsidRDefault="00A61D52" w:rsidP="001C7587">
      <w:pPr>
        <w:pStyle w:val="CRAbodytext"/>
        <w:ind w:left="646"/>
      </w:pPr>
      <w:r>
        <w:t>Note: This statement, without the one defined in clause 4.2.1 of [EN 319 412-5], can be potentially used in any regulatory environments which use electronic signatures, electronic seals or web site authentication with the same meaning.</w:t>
      </w:r>
    </w:p>
    <w:p w14:paraId="09423AB7" w14:textId="77777777" w:rsidR="001C7587" w:rsidRPr="001C7587" w:rsidRDefault="001C7587" w:rsidP="00314221"/>
    <w:p w14:paraId="5C7F7795" w14:textId="677FA10B" w:rsidR="00A61D52" w:rsidRDefault="009C6A2B" w:rsidP="00CB6289">
      <w:pPr>
        <w:pStyle w:val="CRAbodytext"/>
        <w:numPr>
          <w:ilvl w:val="0"/>
          <w:numId w:val="7"/>
        </w:numPr>
      </w:pPr>
      <w:r w:rsidRPr="009C6A2B">
        <w:t>QcCCLegislation</w:t>
      </w:r>
      <w:r w:rsidR="003D16FC">
        <w:t xml:space="preserve">, </w:t>
      </w:r>
      <w:r w:rsidR="007F1383">
        <w:t xml:space="preserve">abbreviated </w:t>
      </w:r>
      <w:r w:rsidR="003D16FC">
        <w:t>in</w:t>
      </w:r>
      <w:r w:rsidRPr="009C6A2B">
        <w:t xml:space="preserve"> </w:t>
      </w:r>
      <w:r w:rsidR="00A61D52">
        <w:t xml:space="preserve">QcCC: QcStatement standardized by [EN 319 412-5] that can be present in the qcStatements extension of an X.509 certificate. </w:t>
      </w:r>
      <w:r w:rsidR="00F47DE3">
        <w:t>Its formal syntax is id-etsi-qcs-QcCCLegislation.</w:t>
      </w:r>
      <w:r w:rsidR="00506B2D">
        <w:t xml:space="preserve"> </w:t>
      </w:r>
      <w:r w:rsidR="00A61D52">
        <w:t>The precise meaning of the statement is enhancing the QcCompliance:</w:t>
      </w:r>
    </w:p>
    <w:p w14:paraId="3573EE4C" w14:textId="4ED5FC3E" w:rsidR="00A61D52" w:rsidRDefault="00A61D52" w:rsidP="00314221">
      <w:pPr>
        <w:pStyle w:val="CRAbodytext"/>
        <w:numPr>
          <w:ilvl w:val="0"/>
          <w:numId w:val="91"/>
        </w:numPr>
      </w:pPr>
      <w:r>
        <w:t xml:space="preserve">Absence of QcCC: The certificate is an EU qualified certificate that is issued </w:t>
      </w:r>
      <w:r>
        <w:lastRenderedPageBreak/>
        <w:t>according to EU laws: Directive 1999/93/EC or the Annex I, III or IV of the Regulation (EU) No 910/2014 whichever is in force at the time of issuance.</w:t>
      </w:r>
    </w:p>
    <w:p w14:paraId="3B89B971" w14:textId="52C4ABF3" w:rsidR="00A61D52" w:rsidRDefault="00A61D52" w:rsidP="005F0CFC">
      <w:pPr>
        <w:pStyle w:val="CRAbodytext"/>
        <w:numPr>
          <w:ilvl w:val="0"/>
          <w:numId w:val="91"/>
        </w:numPr>
      </w:pPr>
      <w:r>
        <w:t>Presence of QcCC: The certificate is a qualified certificate that is issued according to the laws of the country determined by the value of the QcCC statement.</w:t>
      </w:r>
    </w:p>
    <w:p w14:paraId="3E31621E" w14:textId="77777777" w:rsidR="005F7B41" w:rsidRPr="005F7B41" w:rsidRDefault="005F7B41" w:rsidP="00314221"/>
    <w:p w14:paraId="61DC27BC" w14:textId="78140D11" w:rsidR="00FD68FA" w:rsidRDefault="00A61D52" w:rsidP="00CB6289">
      <w:pPr>
        <w:pStyle w:val="CRAbodytext"/>
        <w:numPr>
          <w:ilvl w:val="0"/>
          <w:numId w:val="7"/>
        </w:numPr>
      </w:pPr>
      <w:r>
        <w:t>QcQSCD: QcStatement standardized by [EN 319 412-5] that can be present in the qcStatements extension of an X.509 certificate. The presence of this Qcstatement claims that the private key related to the certified public key resides in a QSCD according to the</w:t>
      </w:r>
      <w:r w:rsidR="009E4621">
        <w:t xml:space="preserve"> </w:t>
      </w:r>
      <w:r w:rsidR="00F12C16" w:rsidRPr="00F12C16">
        <w:t>Regulation (EU) No 910/2014 or a secure signature creation device (SSCD) as defined in the Directive 1999/93/EC</w:t>
      </w:r>
      <w:r>
        <w:t>. Its formal syntax is id-etsi-qcs-QcSSCD.</w:t>
      </w:r>
    </w:p>
    <w:p w14:paraId="0A6E3BC4" w14:textId="77777777" w:rsidR="00FD68FA" w:rsidRPr="00FD68FA" w:rsidRDefault="00FD68FA" w:rsidP="00FD68FA"/>
    <w:p w14:paraId="6B03C79B" w14:textId="77777777" w:rsidR="00AE2DB9" w:rsidRDefault="00AE2DB9" w:rsidP="00AE2DB9">
      <w:pPr>
        <w:pStyle w:val="Heading2"/>
      </w:pPr>
      <w:bookmarkStart w:id="16" w:name="_Toc155948637"/>
      <w:bookmarkStart w:id="17" w:name="_Toc159766516"/>
      <w:r w:rsidRPr="00AE2DB9">
        <w:t>Definitions and abbreviations regarding the content of a trusted list</w:t>
      </w:r>
      <w:bookmarkEnd w:id="16"/>
      <w:bookmarkEnd w:id="17"/>
    </w:p>
    <w:p w14:paraId="217473DA" w14:textId="77777777" w:rsidR="00C62148" w:rsidRDefault="00C62148" w:rsidP="00314221"/>
    <w:p w14:paraId="2C877749" w14:textId="35A1E388" w:rsidR="00C62148" w:rsidRDefault="00C62148" w:rsidP="00C62148">
      <w:pPr>
        <w:pStyle w:val="CRAbodytext"/>
      </w:pPr>
      <w:r>
        <w:t xml:space="preserve">More information can be found in version [TS 119 612]. This standard is profiled to the </w:t>
      </w:r>
      <w:r w:rsidR="0089056C">
        <w:t xml:space="preserve">Qatar </w:t>
      </w:r>
      <w:r>
        <w:t>context in [</w:t>
      </w:r>
      <w:r w:rsidR="004B27A0">
        <w:t>TL-SPEC</w:t>
      </w:r>
      <w:r>
        <w:t>].</w:t>
      </w:r>
    </w:p>
    <w:p w14:paraId="63F7F95E" w14:textId="0498B1D9" w:rsidR="00C62148" w:rsidRDefault="00C62148" w:rsidP="00CB6289">
      <w:pPr>
        <w:pStyle w:val="CRAbodytext"/>
        <w:numPr>
          <w:ilvl w:val="0"/>
          <w:numId w:val="8"/>
        </w:numPr>
      </w:pPr>
      <w:r>
        <w:t>Q/CA/For</w:t>
      </w:r>
      <w:r w:rsidR="00823F8B">
        <w:t>E</w:t>
      </w:r>
      <w:r>
        <w:t>Signatures: Service type identifier as defined in [</w:t>
      </w:r>
      <w:r w:rsidR="000102AB">
        <w:t>TL-SPEC</w:t>
      </w:r>
      <w:r>
        <w:t>] (</w:t>
      </w:r>
      <w:r w:rsidR="00DE0DC9" w:rsidRPr="00DE0DC9">
        <w:t>http://uri.trustservices.gov.qa/TrstSvc/Svctype/Q/CA/ForESignatures</w:t>
      </w:r>
      <w:r>
        <w:t>): qualified trust service issuing qualified certificates for electronic signatures.</w:t>
      </w:r>
    </w:p>
    <w:p w14:paraId="5A8B5C4C" w14:textId="77777777" w:rsidR="000654F4" w:rsidRPr="000654F4" w:rsidRDefault="000654F4" w:rsidP="00314221"/>
    <w:p w14:paraId="3B2680C9" w14:textId="1B2DE30B" w:rsidR="00C62148" w:rsidRDefault="00C62148" w:rsidP="00CB6289">
      <w:pPr>
        <w:pStyle w:val="CRAbodytext"/>
        <w:numPr>
          <w:ilvl w:val="0"/>
          <w:numId w:val="8"/>
        </w:numPr>
      </w:pPr>
      <w:r>
        <w:t>Q/CA/For</w:t>
      </w:r>
      <w:r w:rsidR="00823F8B">
        <w:t>E</w:t>
      </w:r>
      <w:r>
        <w:t>Seals: Service type identifier as defined in [</w:t>
      </w:r>
      <w:r w:rsidR="000102AB">
        <w:t>TL-SPEC</w:t>
      </w:r>
      <w:r>
        <w:t>] (</w:t>
      </w:r>
      <w:r w:rsidR="00C56FFC" w:rsidRPr="00C56FFC">
        <w:t>http://uri.trustservices.gov.qa/TrstSvc/Svctype/Q/CA/ForESeals</w:t>
      </w:r>
      <w:r>
        <w:t>): qualified trust service issuing qualified certificates for electronic seals.</w:t>
      </w:r>
    </w:p>
    <w:p w14:paraId="5A8F3613" w14:textId="77777777" w:rsidR="000654F4" w:rsidRPr="000654F4" w:rsidRDefault="000654F4" w:rsidP="00314221"/>
    <w:p w14:paraId="4F277F9A" w14:textId="0C83B03C" w:rsidR="00C62148" w:rsidRDefault="00C62148" w:rsidP="00CB6289">
      <w:pPr>
        <w:pStyle w:val="CRAbodytext"/>
        <w:numPr>
          <w:ilvl w:val="0"/>
          <w:numId w:val="8"/>
        </w:numPr>
      </w:pPr>
      <w:r>
        <w:t>Q/CA/ForXX: abbreviation for Q/CA/For</w:t>
      </w:r>
      <w:r w:rsidR="005D4870">
        <w:t>E</w:t>
      </w:r>
      <w:r>
        <w:t>Signatures and Q/CA/For</w:t>
      </w:r>
      <w:r w:rsidR="005D4870">
        <w:t>E</w:t>
      </w:r>
      <w:r>
        <w:t>Seals</w:t>
      </w:r>
    </w:p>
    <w:p w14:paraId="20FF9C8D" w14:textId="77777777" w:rsidR="00DE05CE" w:rsidRPr="00DE05CE" w:rsidRDefault="00DE05CE" w:rsidP="00314221"/>
    <w:p w14:paraId="395715F5" w14:textId="5E6CBCCC" w:rsidR="00C62148" w:rsidRDefault="00C62148" w:rsidP="00CB6289">
      <w:pPr>
        <w:pStyle w:val="CRAbodytext"/>
        <w:numPr>
          <w:ilvl w:val="0"/>
          <w:numId w:val="8"/>
        </w:numPr>
      </w:pPr>
      <w:r>
        <w:t>nonQ/CA/For</w:t>
      </w:r>
      <w:r w:rsidR="005D4870">
        <w:t>E</w:t>
      </w:r>
      <w:r>
        <w:t>Signatures: Service type identifier as defined in [</w:t>
      </w:r>
      <w:r w:rsidR="000102AB">
        <w:t>TL-SPEC</w:t>
      </w:r>
      <w:r>
        <w:t>] (</w:t>
      </w:r>
      <w:r w:rsidR="002C3BB7" w:rsidRPr="002C3BB7">
        <w:t>http://uri.trustservices.gov.qa/TrstSvc/Svctype/nonQ/CA/ForESignatures</w:t>
      </w:r>
      <w:r>
        <w:t>): trust service issuing certificates for electronic signatures.</w:t>
      </w:r>
    </w:p>
    <w:p w14:paraId="1C1BC4F3" w14:textId="77777777" w:rsidR="000654F4" w:rsidRPr="000654F4" w:rsidRDefault="000654F4" w:rsidP="00314221"/>
    <w:p w14:paraId="5CF217C4" w14:textId="1A581334" w:rsidR="00C62148" w:rsidRDefault="00C62148" w:rsidP="00CB6289">
      <w:pPr>
        <w:pStyle w:val="CRAbodytext"/>
        <w:numPr>
          <w:ilvl w:val="0"/>
          <w:numId w:val="8"/>
        </w:numPr>
      </w:pPr>
      <w:r>
        <w:t>nonQ/CA/For</w:t>
      </w:r>
      <w:r w:rsidR="005D4870">
        <w:t>E</w:t>
      </w:r>
      <w:r>
        <w:t>Seals: Service type identifier as defined in [</w:t>
      </w:r>
      <w:r w:rsidR="000102AB">
        <w:t>TL-SPEC</w:t>
      </w:r>
      <w:r>
        <w:t>] (</w:t>
      </w:r>
      <w:r w:rsidR="00823F8B" w:rsidRPr="00823F8B">
        <w:t>http://uri.trustservices.gov.qa/TrstSvc/Svctype/nonQ/CA/ForESeals</w:t>
      </w:r>
      <w:r>
        <w:t>): trust service issuing certificates for electronic seals.</w:t>
      </w:r>
    </w:p>
    <w:p w14:paraId="1676287C" w14:textId="77777777" w:rsidR="000654F4" w:rsidRPr="000654F4" w:rsidRDefault="000654F4" w:rsidP="00314221"/>
    <w:p w14:paraId="4E86AA25" w14:textId="474E9A1E" w:rsidR="00C62148" w:rsidRDefault="00C62148" w:rsidP="00CB6289">
      <w:pPr>
        <w:pStyle w:val="CRAbodytext"/>
        <w:numPr>
          <w:ilvl w:val="0"/>
          <w:numId w:val="8"/>
        </w:numPr>
      </w:pPr>
      <w:r>
        <w:t>nonQ/CA/ForXX: abbreviation for nonQ/CA/For</w:t>
      </w:r>
      <w:r w:rsidR="005D4870">
        <w:t>E</w:t>
      </w:r>
      <w:r>
        <w:t>Signatures and nonQ/CA/For</w:t>
      </w:r>
      <w:r w:rsidR="005D4870">
        <w:t>E</w:t>
      </w:r>
      <w:r>
        <w:t xml:space="preserve">Seals. </w:t>
      </w:r>
      <w:proofErr w:type="gramStart"/>
      <w:r>
        <w:t>For the purpose of</w:t>
      </w:r>
      <w:proofErr w:type="gramEnd"/>
      <w:r>
        <w:t xml:space="preserve"> the present document, this excludes nonQ/CA/ForWebsiteAuthentication.</w:t>
      </w:r>
    </w:p>
    <w:p w14:paraId="203C7CA6" w14:textId="77777777" w:rsidR="000654F4" w:rsidRPr="000654F4" w:rsidRDefault="000654F4" w:rsidP="00314221"/>
    <w:p w14:paraId="1F3A3585" w14:textId="49E518BA" w:rsidR="00C62148" w:rsidRDefault="00C62148" w:rsidP="00CB6289">
      <w:pPr>
        <w:pStyle w:val="CRAbodytext"/>
        <w:numPr>
          <w:ilvl w:val="0"/>
          <w:numId w:val="8"/>
        </w:numPr>
      </w:pPr>
      <w:r>
        <w:t>(non)Q/CA/ForXX: abbreviation for Q/CA/ForXX and nonQ/CA/ForXX.</w:t>
      </w:r>
    </w:p>
    <w:p w14:paraId="597CC4BD" w14:textId="77777777" w:rsidR="000654F4" w:rsidRPr="000654F4" w:rsidRDefault="000654F4" w:rsidP="00314221"/>
    <w:p w14:paraId="1723EE42" w14:textId="16267EDC" w:rsidR="00C62148" w:rsidRDefault="00C62148" w:rsidP="00CB6289">
      <w:pPr>
        <w:pStyle w:val="CRAbodytext"/>
        <w:numPr>
          <w:ilvl w:val="0"/>
          <w:numId w:val="8"/>
        </w:numPr>
      </w:pPr>
      <w:r>
        <w:t>SDI: Service Digital Identity unambiguously identifying the trust service. The standard imposes it to contain at least one certificate (if the service uses PKI public-key technology). In the present document, the SDI is said to be “catching” a sigCert if a</w:t>
      </w:r>
      <w:r w:rsidR="00717CC4">
        <w:t xml:space="preserve"> certificat</w:t>
      </w:r>
      <w:r w:rsidR="00BC63D3">
        <w:t>e</w:t>
      </w:r>
      <w:r>
        <w:t xml:space="preserve"> path can be found from the sigCert up to the SDI.</w:t>
      </w:r>
    </w:p>
    <w:p w14:paraId="54191A95" w14:textId="77777777" w:rsidR="000654F4" w:rsidRPr="000654F4" w:rsidRDefault="000654F4" w:rsidP="00314221"/>
    <w:p w14:paraId="587823A1" w14:textId="14FB2F0D" w:rsidR="00C62148" w:rsidRDefault="00C62148" w:rsidP="00CB6289">
      <w:pPr>
        <w:pStyle w:val="CRAbodytext"/>
        <w:numPr>
          <w:ilvl w:val="0"/>
          <w:numId w:val="8"/>
        </w:numPr>
      </w:pPr>
      <w:proofErr w:type="gramStart"/>
      <w:r>
        <w:t>Sie:Q</w:t>
      </w:r>
      <w:proofErr w:type="gramEnd"/>
      <w:r>
        <w:t xml:space="preserve">:QcStatement : Service information extension / qualification that is composed of one or more criteria and a qualifier. The qualifier applies to the sigCert only if the sigCert meets the criteria. In the present document, “a </w:t>
      </w:r>
      <w:proofErr w:type="gramStart"/>
      <w:r>
        <w:t>Sie:Q</w:t>
      </w:r>
      <w:proofErr w:type="gramEnd"/>
      <w:r>
        <w:t>:QcStatement is present” shall be understood as “a Sie:Q:QcStatement that applies to the sigCert is present”. The criteria are then said to “catch” this sigCert.</w:t>
      </w:r>
    </w:p>
    <w:p w14:paraId="0D5D93F8" w14:textId="77777777" w:rsidR="000654F4" w:rsidRPr="000654F4" w:rsidRDefault="000654F4" w:rsidP="00314221"/>
    <w:p w14:paraId="13FBC689" w14:textId="2D7B50BC" w:rsidR="00C62148" w:rsidRDefault="00C62148" w:rsidP="00CB6289">
      <w:pPr>
        <w:pStyle w:val="CRAbodytext"/>
        <w:numPr>
          <w:ilvl w:val="0"/>
          <w:numId w:val="8"/>
        </w:numPr>
      </w:pPr>
      <w:proofErr w:type="gramStart"/>
      <w:r>
        <w:t>Sie:Q</w:t>
      </w:r>
      <w:proofErr w:type="gramEnd"/>
      <w:r>
        <w:t xml:space="preserve">:notQualified : Service information extension / qualification that is composed of criteria and a qualifier. The qualifier applies to the sigCert only if the sigCert meets the criteria. In the present document, “a </w:t>
      </w:r>
      <w:proofErr w:type="gramStart"/>
      <w:r>
        <w:t>Sie:Q</w:t>
      </w:r>
      <w:proofErr w:type="gramEnd"/>
      <w:r>
        <w:t>:notQualified is present” shall be understood as “a Sie:Q:notQualified that applies to the sigCert is present”. The criteria are then said to “catch” this sigCert.</w:t>
      </w:r>
    </w:p>
    <w:p w14:paraId="5C15218B" w14:textId="77777777" w:rsidR="000654F4" w:rsidRPr="000654F4" w:rsidRDefault="000654F4" w:rsidP="00314221"/>
    <w:p w14:paraId="3CFC3097" w14:textId="1931DCFA" w:rsidR="00C62148" w:rsidRDefault="00C62148" w:rsidP="00CB6289">
      <w:pPr>
        <w:pStyle w:val="CRAbodytext"/>
        <w:numPr>
          <w:ilvl w:val="0"/>
          <w:numId w:val="8"/>
        </w:numPr>
      </w:pPr>
      <w:proofErr w:type="gramStart"/>
      <w:r>
        <w:t>Sie:Q</w:t>
      </w:r>
      <w:proofErr w:type="gramEnd"/>
      <w:r>
        <w:t xml:space="preserve">:QCForXX: Service information extension / qualification that is composed of criteria and a qualifier. The qualifier applies to the sigCert if and only if the sigCert is qualified and meets the criteria. In the present document, “a </w:t>
      </w:r>
      <w:proofErr w:type="gramStart"/>
      <w:r>
        <w:t>Sie:Q</w:t>
      </w:r>
      <w:proofErr w:type="gramEnd"/>
      <w:r>
        <w:t>:QCForXX is present” shall be understood as “a Sie:Q:QCForXX that applies to the sigCert is present”. The criteria are then said to “catch” this sigCert. QCForXX is an abbreviation for QCForESig / QCForESeal.</w:t>
      </w:r>
    </w:p>
    <w:p w14:paraId="3453C6DE" w14:textId="77777777" w:rsidR="000654F4" w:rsidRPr="000654F4" w:rsidRDefault="000654F4" w:rsidP="00314221"/>
    <w:p w14:paraId="31E0DAE3" w14:textId="28F71CE5" w:rsidR="00C62148" w:rsidRDefault="00C62148" w:rsidP="00CB6289">
      <w:pPr>
        <w:pStyle w:val="CRAbodytext"/>
        <w:numPr>
          <w:ilvl w:val="0"/>
          <w:numId w:val="8"/>
        </w:numPr>
      </w:pPr>
      <w:proofErr w:type="gramStart"/>
      <w:r>
        <w:t>Sie:Q</w:t>
      </w:r>
      <w:proofErr w:type="gramEnd"/>
      <w:r>
        <w:t xml:space="preserve">:QCXXQSCD : Service information extension / qualification that is composed of criteria and a qualifier. The qualifier applies to the sigCert only if the sigCert is qualified and meets the criteria. In the present document, “a </w:t>
      </w:r>
      <w:proofErr w:type="gramStart"/>
      <w:r>
        <w:t>Sie:Q</w:t>
      </w:r>
      <w:proofErr w:type="gramEnd"/>
      <w:r>
        <w:t>:QCXXQSCD is present” shall be understood as “a Sie:Q:QCXXQSCD that applies to the sigCert is present”. The criteria are then said to “catch” this sigCert. QCXXQSCD is an abbreviation for QCWithQSCD / QCNoQSCD.</w:t>
      </w:r>
    </w:p>
    <w:p w14:paraId="5622738C" w14:textId="77777777" w:rsidR="000654F4" w:rsidRPr="000654F4" w:rsidRDefault="000654F4" w:rsidP="00314221"/>
    <w:p w14:paraId="1A39FBA0" w14:textId="2B1C3EE8" w:rsidR="00C62148" w:rsidRDefault="00C62148" w:rsidP="00CB6289">
      <w:pPr>
        <w:pStyle w:val="CRAbodytext"/>
        <w:numPr>
          <w:ilvl w:val="0"/>
          <w:numId w:val="8"/>
        </w:numPr>
      </w:pPr>
      <w:proofErr w:type="gramStart"/>
      <w:r>
        <w:t>Sie:nonQ</w:t>
      </w:r>
      <w:proofErr w:type="gramEnd"/>
      <w:r>
        <w:t xml:space="preserve">:nonQCForXX: Service information extension / non-qualification that is composed of criteria and a non-qualifier. The non-qualifier applies to the sigCert if and only if the sigCert is non-qualified and meets the criteria. In the present document, “a </w:t>
      </w:r>
      <w:proofErr w:type="gramStart"/>
      <w:r>
        <w:t>Sie:nonQ</w:t>
      </w:r>
      <w:proofErr w:type="gramEnd"/>
      <w:r>
        <w:t>:nonQCForXX is present” shall be understood as “a Sie:nonQ:nonQCForXX that applies to the sigCert is present”. The criteria are then said to “catch” this sigCert. nonQCForXX is an abbreviation for nonQCForESig / nonQCForESeal / nonQCForWSA.</w:t>
      </w:r>
    </w:p>
    <w:p w14:paraId="47CBC035" w14:textId="77777777" w:rsidR="000654F4" w:rsidRPr="000654F4" w:rsidRDefault="000654F4" w:rsidP="00314221"/>
    <w:p w14:paraId="4312F053" w14:textId="6ED4FBFC" w:rsidR="00C62148" w:rsidRDefault="00C62148" w:rsidP="00CB6289">
      <w:pPr>
        <w:pStyle w:val="CRAbodytext"/>
        <w:numPr>
          <w:ilvl w:val="0"/>
          <w:numId w:val="8"/>
        </w:numPr>
      </w:pPr>
      <w:proofErr w:type="gramStart"/>
      <w:r>
        <w:lastRenderedPageBreak/>
        <w:t>Sie:nonQ</w:t>
      </w:r>
      <w:proofErr w:type="gramEnd"/>
      <w:r>
        <w:t xml:space="preserve">:notNonQualified : Service information extension / non-qualification that is composed of criteria and a non-qualifier. The non-qualifier applies to the sigCert only if the sigCert meets the criteria. In the present document, “a </w:t>
      </w:r>
      <w:proofErr w:type="gramStart"/>
      <w:r>
        <w:t>Sie:nonQ</w:t>
      </w:r>
      <w:proofErr w:type="gramEnd"/>
      <w:r>
        <w:t>:notNonQualified is present” shall be understood as “a Sie:nonQ:notNonQualified that applies to the sigCert is present”. The criteria are then said to “catch” this sigCert.</w:t>
      </w:r>
    </w:p>
    <w:p w14:paraId="6B5D7EE3" w14:textId="77777777" w:rsidR="00C62148" w:rsidRPr="00C62148" w:rsidRDefault="00C62148" w:rsidP="00C62148"/>
    <w:p w14:paraId="1E80FCC5" w14:textId="77777777" w:rsidR="00487F84" w:rsidRDefault="00487F84" w:rsidP="00487F84">
      <w:pPr>
        <w:pStyle w:val="Heading2"/>
      </w:pPr>
      <w:bookmarkStart w:id="18" w:name="_Toc155948638"/>
      <w:bookmarkStart w:id="19" w:name="_Toc159766517"/>
      <w:r w:rsidRPr="00487F84">
        <w:t>Other definitions and abbreviations</w:t>
      </w:r>
      <w:bookmarkEnd w:id="18"/>
      <w:bookmarkEnd w:id="19"/>
    </w:p>
    <w:p w14:paraId="07F48B40" w14:textId="77777777" w:rsidR="00487F84" w:rsidRDefault="00487F84" w:rsidP="00487F84"/>
    <w:p w14:paraId="202CFDB0" w14:textId="09996997" w:rsidR="00D1202E" w:rsidRPr="00D1202E" w:rsidRDefault="00D1202E" w:rsidP="00CB6289">
      <w:pPr>
        <w:pStyle w:val="CRAbodytext"/>
        <w:numPr>
          <w:ilvl w:val="0"/>
          <w:numId w:val="9"/>
        </w:numPr>
      </w:pPr>
      <w:r w:rsidRPr="00D1202E">
        <w:t>OG: Official Gazette</w:t>
      </w:r>
      <w:r w:rsidR="00D23D99">
        <w:t xml:space="preserve"> of the State of Qatar</w:t>
      </w:r>
      <w:r w:rsidRPr="00D1202E">
        <w:t>.</w:t>
      </w:r>
    </w:p>
    <w:p w14:paraId="4008D44D" w14:textId="574508A5" w:rsidR="00487F84" w:rsidRPr="00D1202E" w:rsidRDefault="00D1202E" w:rsidP="00CB6289">
      <w:pPr>
        <w:pStyle w:val="CRAbodytext"/>
        <w:numPr>
          <w:ilvl w:val="0"/>
          <w:numId w:val="9"/>
        </w:numPr>
      </w:pPr>
      <w:r w:rsidRPr="00D1202E">
        <w:t>QSCD: qualified signature creation device, as defined in the</w:t>
      </w:r>
      <w:r w:rsidR="00AA0131">
        <w:t xml:space="preserve"> [</w:t>
      </w:r>
      <w:r w:rsidR="00B96529">
        <w:t>CSPs Regulation</w:t>
      </w:r>
      <w:r w:rsidR="00AA0131">
        <w:t>]</w:t>
      </w:r>
      <w:r w:rsidRPr="00D1202E">
        <w:t>.</w:t>
      </w:r>
    </w:p>
    <w:p w14:paraId="0B572F47" w14:textId="77777777" w:rsidR="00487F84" w:rsidRPr="00487F84" w:rsidRDefault="00487F84" w:rsidP="00487F84"/>
    <w:p w14:paraId="5C4B5E7C" w14:textId="77777777" w:rsidR="00FC3C2D" w:rsidRDefault="00FC3C2D" w:rsidP="00FC3C2D">
      <w:pPr>
        <w:pStyle w:val="Heading1"/>
      </w:pPr>
      <w:bookmarkStart w:id="20" w:name="_Toc155948639"/>
      <w:bookmarkStart w:id="21" w:name="_Toc159766518"/>
      <w:r w:rsidRPr="00FC3C2D">
        <w:lastRenderedPageBreak/>
        <w:t>Underlying principles</w:t>
      </w:r>
      <w:bookmarkEnd w:id="20"/>
      <w:bookmarkEnd w:id="21"/>
    </w:p>
    <w:p w14:paraId="023D460E" w14:textId="77777777" w:rsidR="00E93171" w:rsidRDefault="00E93171" w:rsidP="00E93171"/>
    <w:p w14:paraId="5B40F03A" w14:textId="56585432" w:rsidR="00E93171" w:rsidRDefault="00E93171" w:rsidP="00E93171">
      <w:pPr>
        <w:pStyle w:val="CRAbodytext"/>
      </w:pPr>
      <w:r w:rsidRPr="00E93171">
        <w:t>The algorithm presented in the next section is based on the following principles:</w:t>
      </w:r>
    </w:p>
    <w:p w14:paraId="0434DB88" w14:textId="77777777" w:rsidR="00E93171" w:rsidRDefault="00E93171" w:rsidP="00E93171"/>
    <w:p w14:paraId="7E5FF1F7" w14:textId="415BE484" w:rsidR="00E04880" w:rsidRDefault="00E04880" w:rsidP="00E04880">
      <w:pPr>
        <w:pStyle w:val="Heading2"/>
      </w:pPr>
      <w:bookmarkStart w:id="22" w:name="_Toc155948640"/>
      <w:bookmarkStart w:id="23" w:name="_Toc159766519"/>
      <w:r w:rsidRPr="00E04880">
        <w:t xml:space="preserve">(non)Q/CA/ForXX </w:t>
      </w:r>
      <w:r w:rsidR="00C45CF1">
        <w:t xml:space="preserve">(qualified) </w:t>
      </w:r>
      <w:r w:rsidRPr="00E04880">
        <w:t>trust service(s) matching the sigCert</w:t>
      </w:r>
      <w:bookmarkEnd w:id="22"/>
      <w:bookmarkEnd w:id="23"/>
    </w:p>
    <w:p w14:paraId="21F2A053" w14:textId="77777777" w:rsidR="00EB6B43" w:rsidRDefault="00EB6B43" w:rsidP="00EB6B43"/>
    <w:p w14:paraId="3061402E" w14:textId="51A00995" w:rsidR="00EB6B43" w:rsidRDefault="00EB6B43" w:rsidP="004B622E">
      <w:pPr>
        <w:pStyle w:val="CRAbodytext"/>
        <w:numPr>
          <w:ilvl w:val="0"/>
          <w:numId w:val="10"/>
        </w:numPr>
      </w:pPr>
      <w:r>
        <w:t>A Q/CA/ForXX entry in a TL will correspond to the sigCert if and only if:</w:t>
      </w:r>
    </w:p>
    <w:p w14:paraId="1DE7F7E2" w14:textId="2F4F8E6D" w:rsidR="00EB6B43" w:rsidRDefault="00EB6B43" w:rsidP="004B622E">
      <w:pPr>
        <w:pStyle w:val="CRAbodytext"/>
        <w:numPr>
          <w:ilvl w:val="1"/>
          <w:numId w:val="10"/>
        </w:numPr>
      </w:pPr>
      <w:r>
        <w:t>A path can be found from the sigCert up to the SDI of this entry.</w:t>
      </w:r>
    </w:p>
    <w:p w14:paraId="671D6467" w14:textId="31E1D95B" w:rsidR="00EB6B43" w:rsidRDefault="00EB6B43" w:rsidP="004B622E">
      <w:pPr>
        <w:pStyle w:val="CRAbodytext"/>
        <w:numPr>
          <w:ilvl w:val="1"/>
          <w:numId w:val="10"/>
        </w:numPr>
      </w:pPr>
      <w:r>
        <w:t xml:space="preserve">The type of the sigCert is in line with the type of qualified certificates this service is issuing, </w:t>
      </w:r>
      <w:proofErr w:type="gramStart"/>
      <w:r>
        <w:t>taking into account</w:t>
      </w:r>
      <w:proofErr w:type="gramEnd"/>
      <w:r>
        <w:t xml:space="preserve"> possible overruling of the TL (see section</w:t>
      </w:r>
      <w:r w:rsidR="009C4278">
        <w:t xml:space="preserve"> </w:t>
      </w:r>
      <w:r w:rsidR="009C4278">
        <w:fldChar w:fldCharType="begin"/>
      </w:r>
      <w:r w:rsidR="009C4278">
        <w:instrText xml:space="preserve"> REF _Ref155892100 \w \h </w:instrText>
      </w:r>
      <w:r w:rsidR="004B622E">
        <w:instrText xml:space="preserve"> \* MERGEFORMAT </w:instrText>
      </w:r>
      <w:r w:rsidR="009C4278">
        <w:fldChar w:fldCharType="separate"/>
      </w:r>
      <w:r w:rsidR="00E75445">
        <w:t>3.2</w:t>
      </w:r>
      <w:r w:rsidR="009C4278">
        <w:fldChar w:fldCharType="end"/>
      </w:r>
      <w:r>
        <w:t xml:space="preserve"> on overruling). Even if the SDI is matching, a Q/CA/ForXX entry will not be related to a sigCert if the corresponding types (the type “XX” of Q/CA/ForXX and QcType respectively) are not matching.</w:t>
      </w:r>
    </w:p>
    <w:p w14:paraId="57011EAF" w14:textId="4208E13D" w:rsidR="00EB6B43" w:rsidRDefault="00EB6B43" w:rsidP="004B622E">
      <w:pPr>
        <w:pStyle w:val="CRAbodytext"/>
        <w:numPr>
          <w:ilvl w:val="1"/>
          <w:numId w:val="10"/>
        </w:numPr>
      </w:pPr>
      <w:r>
        <w:t xml:space="preserve">The certificate is confirmed to be qualified, </w:t>
      </w:r>
      <w:proofErr w:type="gramStart"/>
      <w:r>
        <w:t>taking into account</w:t>
      </w:r>
      <w:proofErr w:type="gramEnd"/>
      <w:r>
        <w:t xml:space="preserve"> possible overrule in the TL entry (see below the section on overruling). Even if the SDI is matching, a Q/CA/ForXX entry will not be related to a sigCert if the sigCert is not qualified.</w:t>
      </w:r>
    </w:p>
    <w:p w14:paraId="4BD0960A" w14:textId="77777777" w:rsidR="00EB6B43" w:rsidRDefault="00EB6B43" w:rsidP="00EB6B43"/>
    <w:p w14:paraId="16AD3592" w14:textId="77777777" w:rsidR="00CC1EFE" w:rsidRDefault="00CC1EFE" w:rsidP="00CC1EFE">
      <w:pPr>
        <w:pStyle w:val="CRAbodytext"/>
      </w:pPr>
      <w:r>
        <w:t>For instance, when looking for the Q/CA/ForXX entry that catches the sigCert:</w:t>
      </w:r>
    </w:p>
    <w:p w14:paraId="0DECEF72" w14:textId="0976999B" w:rsidR="00CC1EFE" w:rsidRDefault="00CC1EFE" w:rsidP="00CB6289">
      <w:pPr>
        <w:pStyle w:val="CRAbodytext"/>
        <w:numPr>
          <w:ilvl w:val="0"/>
          <w:numId w:val="11"/>
        </w:numPr>
      </w:pPr>
      <w:r>
        <w:t>Several Q/CA/ForXX entries with the same catching SDI but with different type “XX” may exist. The entry catching the sigCert will be the one with the appropriate type “XX”.</w:t>
      </w:r>
    </w:p>
    <w:p w14:paraId="55AA8DE1" w14:textId="62974863" w:rsidR="00CC1EFE" w:rsidRDefault="00CC1EFE" w:rsidP="00CB6289">
      <w:pPr>
        <w:pStyle w:val="CRAbodytext"/>
        <w:numPr>
          <w:ilvl w:val="0"/>
          <w:numId w:val="11"/>
        </w:numPr>
      </w:pPr>
      <w:r>
        <w:t>One Q/CA/ForXX entry may exist with a catching SDI. This entry will not be catching the sigCert because the sigCert is not qualified.</w:t>
      </w:r>
    </w:p>
    <w:p w14:paraId="6496F6FB" w14:textId="60C0DFBF" w:rsidR="00CC1EFE" w:rsidRDefault="00CC1EFE" w:rsidP="00CB6289">
      <w:pPr>
        <w:pStyle w:val="CRAbodytext"/>
        <w:numPr>
          <w:ilvl w:val="0"/>
          <w:numId w:val="11"/>
        </w:numPr>
      </w:pPr>
      <w:r>
        <w:t>One Q/CA/ForXX entry may exist together with a nonQ/CA/ForXX, with the same catching SDI and the same type “XX”. If the certificate is not qualified, the Q/CA/ForXX entry will not be considered as catching it (and so will not be considered as applicable).</w:t>
      </w:r>
    </w:p>
    <w:p w14:paraId="735FEB45" w14:textId="77777777" w:rsidR="00CC1EFE" w:rsidRDefault="00CC1EFE" w:rsidP="00EB6B43"/>
    <w:p w14:paraId="6317EB8D" w14:textId="77777777" w:rsidR="0077122B" w:rsidRDefault="0077122B" w:rsidP="0077122B">
      <w:pPr>
        <w:pStyle w:val="CRAbodytext"/>
      </w:pPr>
      <w:r>
        <w:t>A nonQ/CA/ForXX entry in a TL will correspond to the sigCert if and only if:</w:t>
      </w:r>
    </w:p>
    <w:p w14:paraId="27B459B0" w14:textId="7B3F1879" w:rsidR="0077122B" w:rsidRDefault="0077122B" w:rsidP="00CB6289">
      <w:pPr>
        <w:pStyle w:val="CRAbodytext"/>
        <w:numPr>
          <w:ilvl w:val="0"/>
          <w:numId w:val="12"/>
        </w:numPr>
      </w:pPr>
      <w:r>
        <w:t>A path can be found from the sigCert up to the SDI of this entry.</w:t>
      </w:r>
    </w:p>
    <w:p w14:paraId="4CE18A21" w14:textId="3FE5607F" w:rsidR="0077122B" w:rsidRDefault="0077122B" w:rsidP="00CB6289">
      <w:pPr>
        <w:pStyle w:val="CRAbodytext"/>
        <w:numPr>
          <w:ilvl w:val="0"/>
          <w:numId w:val="12"/>
        </w:numPr>
      </w:pPr>
      <w:r>
        <w:t xml:space="preserve">The type of the sigCert is in line with the type of certificates this service is issuing, </w:t>
      </w:r>
      <w:proofErr w:type="gramStart"/>
      <w:r>
        <w:t>taking into account</w:t>
      </w:r>
      <w:proofErr w:type="gramEnd"/>
      <w:r>
        <w:t xml:space="preserve"> possible overruling of the TL (see </w:t>
      </w:r>
      <w:r w:rsidR="009C4278">
        <w:t xml:space="preserve">section </w:t>
      </w:r>
      <w:r w:rsidR="009C4278">
        <w:fldChar w:fldCharType="begin"/>
      </w:r>
      <w:r w:rsidR="009C4278">
        <w:instrText xml:space="preserve"> REF _Ref155892080 \w \h </w:instrText>
      </w:r>
      <w:r w:rsidR="009C4278">
        <w:fldChar w:fldCharType="separate"/>
      </w:r>
      <w:r w:rsidR="00E75445">
        <w:t>3.3</w:t>
      </w:r>
      <w:r w:rsidR="009C4278">
        <w:fldChar w:fldCharType="end"/>
      </w:r>
      <w:r>
        <w:t xml:space="preserve"> on overruling). Even if the SDI is matching, a nonQ/CA/ForXX entry will not be related to a sigCert if the corresponding types (the type “XX” of nonQ/CA/ForXX and QcType respectively) are not matching.</w:t>
      </w:r>
    </w:p>
    <w:p w14:paraId="037D01FD" w14:textId="5DB3C13A" w:rsidR="0077122B" w:rsidRDefault="0077122B" w:rsidP="00CB6289">
      <w:pPr>
        <w:pStyle w:val="CRAbodytext"/>
        <w:numPr>
          <w:ilvl w:val="0"/>
          <w:numId w:val="12"/>
        </w:numPr>
      </w:pPr>
      <w:r>
        <w:t xml:space="preserve">The certificate is confirmed </w:t>
      </w:r>
      <w:r w:rsidR="00994A38">
        <w:t xml:space="preserve">not </w:t>
      </w:r>
      <w:r>
        <w:t xml:space="preserve">to be qualified, </w:t>
      </w:r>
      <w:proofErr w:type="gramStart"/>
      <w:r>
        <w:t>taking into account</w:t>
      </w:r>
      <w:proofErr w:type="gramEnd"/>
      <w:r>
        <w:t xml:space="preserve"> possible overrule in the TL entry (see below the section on overruling). Even if the SDI is matching, a nonQ/CA/ForXX entry will not be related to a sigCert if the sigCert is qualified.</w:t>
      </w:r>
    </w:p>
    <w:p w14:paraId="6DC1ECE5" w14:textId="77777777" w:rsidR="0077122B" w:rsidRDefault="0077122B" w:rsidP="00314221"/>
    <w:p w14:paraId="756AEA20" w14:textId="3726EBF2" w:rsidR="0077122B" w:rsidRDefault="0077122B" w:rsidP="0077122B">
      <w:pPr>
        <w:pStyle w:val="CRAbodytext"/>
      </w:pPr>
      <w:r>
        <w:t>A further check shall be performed to rule out inapplicable cross-certification or root signing (</w:t>
      </w:r>
      <w:r w:rsidR="00A47319">
        <w:t>e.g.,</w:t>
      </w:r>
      <w:r>
        <w:t xml:space="preserve"> outside of </w:t>
      </w:r>
      <w:r w:rsidR="00353779">
        <w:t>QA</w:t>
      </w:r>
      <w:r>
        <w:t>): When present, the organizationIdentifier attribute of the issuer of the sigCert, or the issuerAltName field, should match the TSP name or the TSP trade name of the TSP service entry.</w:t>
      </w:r>
    </w:p>
    <w:p w14:paraId="49BB584C" w14:textId="77777777" w:rsidR="0077122B" w:rsidRPr="00EB6B43" w:rsidRDefault="0077122B" w:rsidP="00EB6B43"/>
    <w:p w14:paraId="554EAA84" w14:textId="176269CE" w:rsidR="002C0A9E" w:rsidRDefault="002C0A9E" w:rsidP="002C0A9E">
      <w:pPr>
        <w:pStyle w:val="Heading2"/>
      </w:pPr>
      <w:bookmarkStart w:id="24" w:name="_Ref155892100"/>
      <w:bookmarkStart w:id="25" w:name="_Toc155948641"/>
      <w:bookmarkStart w:id="26" w:name="_Toc159766520"/>
      <w:r w:rsidRPr="002C0A9E">
        <w:t xml:space="preserve">Overruling by the TL in Q/CA/ForXX </w:t>
      </w:r>
      <w:r w:rsidR="009276C8">
        <w:t xml:space="preserve">qualified </w:t>
      </w:r>
      <w:r w:rsidRPr="002C0A9E">
        <w:t>trust services</w:t>
      </w:r>
      <w:bookmarkEnd w:id="24"/>
      <w:bookmarkEnd w:id="25"/>
      <w:bookmarkEnd w:id="26"/>
    </w:p>
    <w:p w14:paraId="59130A86" w14:textId="77777777" w:rsidR="00E808B2" w:rsidRDefault="00E808B2" w:rsidP="00E808B2"/>
    <w:p w14:paraId="5BACEB0F" w14:textId="112BA578" w:rsidR="00E808B2" w:rsidRDefault="00E808B2" w:rsidP="00CB6289">
      <w:pPr>
        <w:pStyle w:val="CRAbodytext"/>
        <w:numPr>
          <w:ilvl w:val="0"/>
          <w:numId w:val="13"/>
        </w:numPr>
        <w:jc w:val="left"/>
      </w:pPr>
      <w:proofErr w:type="gramStart"/>
      <w:r>
        <w:t>Sie:Q</w:t>
      </w:r>
      <w:proofErr w:type="gramEnd"/>
      <w:r>
        <w:t>:QcStatement or Sie:Q:notQualified qualifier in the TL overrules the QcCompliance statement present in the sigCert, if any.</w:t>
      </w:r>
      <w:r>
        <w:br/>
      </w:r>
      <w:r w:rsidR="00B92CF3">
        <w:br/>
      </w:r>
      <w:r>
        <w:t>Note: As stated in its definition above, it is also subject to the condition that the corresponding criteria is catching this sigCert.</w:t>
      </w:r>
    </w:p>
    <w:p w14:paraId="445045F9" w14:textId="77777777" w:rsidR="001A7CAD" w:rsidRPr="001A7CAD" w:rsidRDefault="001A7CAD" w:rsidP="00314221"/>
    <w:p w14:paraId="15F58458" w14:textId="77777777" w:rsidR="00B92CF3" w:rsidRDefault="00E808B2" w:rsidP="00CB6289">
      <w:pPr>
        <w:pStyle w:val="CRAbodytext"/>
        <w:numPr>
          <w:ilvl w:val="0"/>
          <w:numId w:val="13"/>
        </w:numPr>
        <w:jc w:val="left"/>
      </w:pPr>
      <w:proofErr w:type="gramStart"/>
      <w:r>
        <w:t>Sie:Q</w:t>
      </w:r>
      <w:proofErr w:type="gramEnd"/>
      <w:r>
        <w:t>:QCXXQSCD qualifier(s) in the TL overrule(s) the QSCD statement present in the sigCert, if any.</w:t>
      </w:r>
      <w:r w:rsidR="00B92CF3">
        <w:br/>
      </w:r>
      <w:r w:rsidR="00B92CF3">
        <w:br/>
      </w:r>
      <w:r>
        <w:t>Note: As stated in its definition above, it is also subject to the conditions that the corresponding criteria is catching this sigCert, and that this sigCert is concluded to be qualified.</w:t>
      </w:r>
    </w:p>
    <w:p w14:paraId="7993FD31" w14:textId="77777777" w:rsidR="001A7CAD" w:rsidRPr="001A7CAD" w:rsidRDefault="001A7CAD" w:rsidP="00314221"/>
    <w:p w14:paraId="5043F305" w14:textId="011B61F9" w:rsidR="00E808B2" w:rsidRDefault="00E808B2" w:rsidP="00CB6289">
      <w:pPr>
        <w:pStyle w:val="CRAbodytext"/>
        <w:numPr>
          <w:ilvl w:val="0"/>
          <w:numId w:val="13"/>
        </w:numPr>
        <w:jc w:val="left"/>
      </w:pPr>
      <w:proofErr w:type="gramStart"/>
      <w:r>
        <w:t>Sie:Q</w:t>
      </w:r>
      <w:proofErr w:type="gramEnd"/>
      <w:r>
        <w:t xml:space="preserve">:QCForXX qualifier in the TL overrules the QcType statement present in the sigCert, if any. </w:t>
      </w:r>
      <w:r w:rsidR="00B92CF3">
        <w:br/>
      </w:r>
      <w:r w:rsidR="00B92CF3">
        <w:br/>
      </w:r>
      <w:r>
        <w:t xml:space="preserve">Note: As stated in its definition above, it is also subject to the conditions that the corresponding criteria </w:t>
      </w:r>
      <w:proofErr w:type="gramStart"/>
      <w:r>
        <w:t>is</w:t>
      </w:r>
      <w:proofErr w:type="gramEnd"/>
      <w:r>
        <w:t xml:space="preserve"> catching this sigCert, and that this sigCert is concluded to be qualified.</w:t>
      </w:r>
    </w:p>
    <w:p w14:paraId="7020239D" w14:textId="77777777" w:rsidR="00E808B2" w:rsidRPr="00E808B2" w:rsidRDefault="00E808B2" w:rsidP="00E808B2"/>
    <w:p w14:paraId="19E78EF6" w14:textId="77777777" w:rsidR="001A1B23" w:rsidRDefault="001A1B23" w:rsidP="001A1B23">
      <w:pPr>
        <w:pStyle w:val="Heading2"/>
      </w:pPr>
      <w:bookmarkStart w:id="27" w:name="_Ref155892080"/>
      <w:bookmarkStart w:id="28" w:name="_Toc155948642"/>
      <w:bookmarkStart w:id="29" w:name="_Toc159766521"/>
      <w:r w:rsidRPr="001A1B23">
        <w:t>Overruling by the TL in nonQ/CA/ForXX trust services</w:t>
      </w:r>
      <w:bookmarkEnd w:id="27"/>
      <w:bookmarkEnd w:id="28"/>
      <w:bookmarkEnd w:id="29"/>
    </w:p>
    <w:p w14:paraId="1F16CF69" w14:textId="77777777" w:rsidR="001A1B23" w:rsidRDefault="001A1B23" w:rsidP="001A1B23"/>
    <w:p w14:paraId="313621D1" w14:textId="7F2F5750" w:rsidR="00455F84" w:rsidRDefault="00232754">
      <w:pPr>
        <w:pStyle w:val="CRAbodytext"/>
        <w:numPr>
          <w:ilvl w:val="0"/>
          <w:numId w:val="92"/>
        </w:numPr>
      </w:pPr>
      <w:bookmarkStart w:id="30" w:name="_Hlk155891889"/>
      <w:proofErr w:type="gramStart"/>
      <w:r w:rsidRPr="00232754">
        <w:t>Sie:</w:t>
      </w:r>
      <w:r w:rsidR="00855420">
        <w:t>non</w:t>
      </w:r>
      <w:r w:rsidRPr="00232754">
        <w:t>Q</w:t>
      </w:r>
      <w:proofErr w:type="gramEnd"/>
      <w:r w:rsidRPr="00232754">
        <w:t xml:space="preserve">:nonQCForXX </w:t>
      </w:r>
      <w:r w:rsidR="00855420">
        <w:t>non-</w:t>
      </w:r>
      <w:r w:rsidRPr="00232754">
        <w:t>qualifier in the TL overrules the QcType statement present in the sigCert, if any.</w:t>
      </w:r>
    </w:p>
    <w:p w14:paraId="524D0F4F" w14:textId="77777777" w:rsidR="00455F84" w:rsidRPr="00455F84" w:rsidRDefault="00455F84" w:rsidP="00455F84"/>
    <w:p w14:paraId="5D8EE0DB" w14:textId="413BE111" w:rsidR="001A1B23" w:rsidRDefault="00232754" w:rsidP="00455F84">
      <w:pPr>
        <w:pStyle w:val="CRAbodytext"/>
        <w:ind w:left="357"/>
      </w:pPr>
      <w:r w:rsidRPr="00232754">
        <w:t>Note: As stated in its definition above, it is also subject to the conditions that the corresponding criteria is catching this sigCert, and that this sigCert is concluded to be non-qualified.</w:t>
      </w:r>
    </w:p>
    <w:p w14:paraId="7E71285C" w14:textId="77777777" w:rsidR="00455F84" w:rsidRPr="00455F84" w:rsidRDefault="00455F84" w:rsidP="00455F84"/>
    <w:bookmarkEnd w:id="30"/>
    <w:p w14:paraId="00951EFB" w14:textId="46174C00" w:rsidR="00855420" w:rsidRDefault="00855420" w:rsidP="00855420">
      <w:pPr>
        <w:pStyle w:val="ListParagraph"/>
        <w:numPr>
          <w:ilvl w:val="0"/>
          <w:numId w:val="92"/>
        </w:numPr>
      </w:pPr>
      <w:proofErr w:type="gramStart"/>
      <w:r>
        <w:t>Sie:nonQ</w:t>
      </w:r>
      <w:proofErr w:type="gramEnd"/>
      <w:r>
        <w:t xml:space="preserve">:notNonQualified non-qualifier in the TL overrules the </w:t>
      </w:r>
      <w:r w:rsidR="004C5F32">
        <w:t>non-qualification of the sigCert</w:t>
      </w:r>
      <w:r w:rsidR="00FB78BD">
        <w:t>.</w:t>
      </w:r>
    </w:p>
    <w:p w14:paraId="73D229B2" w14:textId="77777777" w:rsidR="00855420" w:rsidRDefault="00855420" w:rsidP="00314221"/>
    <w:p w14:paraId="45E72639" w14:textId="12D60775" w:rsidR="00455F84" w:rsidRPr="00455F84" w:rsidRDefault="00855420" w:rsidP="00314221">
      <w:pPr>
        <w:pStyle w:val="ListParagraph"/>
        <w:ind w:left="357"/>
      </w:pPr>
      <w:r>
        <w:lastRenderedPageBreak/>
        <w:t xml:space="preserve">Note: As stated in its definition above, it is also subject to the conditions that the corresponding criteria </w:t>
      </w:r>
      <w:proofErr w:type="gramStart"/>
      <w:r>
        <w:t>is</w:t>
      </w:r>
      <w:proofErr w:type="gramEnd"/>
      <w:r>
        <w:t xml:space="preserve"> catching this sigCert.</w:t>
      </w:r>
    </w:p>
    <w:p w14:paraId="539D2E79" w14:textId="77777777" w:rsidR="001A1B23" w:rsidRPr="001A1B23" w:rsidRDefault="001A1B23" w:rsidP="001A1B23"/>
    <w:p w14:paraId="0FB8FBFE" w14:textId="77777777" w:rsidR="003153C5" w:rsidRDefault="003153C5" w:rsidP="003153C5">
      <w:pPr>
        <w:pStyle w:val="Heading2"/>
      </w:pPr>
      <w:bookmarkStart w:id="31" w:name="_Toc155948643"/>
      <w:bookmarkStart w:id="32" w:name="_Toc159766522"/>
      <w:r w:rsidRPr="003153C5">
        <w:t>Two moments in time to be considered when validating a signature or a seal</w:t>
      </w:r>
      <w:bookmarkEnd w:id="31"/>
      <w:bookmarkEnd w:id="32"/>
    </w:p>
    <w:p w14:paraId="25409639" w14:textId="77777777" w:rsidR="00DE7B8D" w:rsidRDefault="00DE7B8D" w:rsidP="00DE7B8D"/>
    <w:p w14:paraId="0FC471F6" w14:textId="364B989E" w:rsidR="00DE7B8D" w:rsidRDefault="00DE7B8D" w:rsidP="00DE7B8D">
      <w:pPr>
        <w:pStyle w:val="CRAbodytext"/>
      </w:pPr>
      <w:r>
        <w:t xml:space="preserve">There are two moments in time to be considered when validating a </w:t>
      </w:r>
      <w:r w:rsidR="002B6C0A">
        <w:t xml:space="preserve">qualified electronic </w:t>
      </w:r>
      <w:r>
        <w:t xml:space="preserve">signature under Article </w:t>
      </w:r>
      <w:r w:rsidR="003C3BC8">
        <w:t xml:space="preserve">50 </w:t>
      </w:r>
      <w:r>
        <w:t xml:space="preserve">of </w:t>
      </w:r>
      <w:r w:rsidR="00D72221">
        <w:t xml:space="preserve">the </w:t>
      </w:r>
      <w:r>
        <w:t>[</w:t>
      </w:r>
      <w:r w:rsidR="00B96529">
        <w:t>CSPs Regulation</w:t>
      </w:r>
      <w:r>
        <w:t>]:</w:t>
      </w:r>
    </w:p>
    <w:p w14:paraId="7E549FB6" w14:textId="3AD1676A" w:rsidR="00DE7B8D" w:rsidRDefault="00DE7B8D" w:rsidP="00CB6289">
      <w:pPr>
        <w:pStyle w:val="CRAbodytext"/>
        <w:numPr>
          <w:ilvl w:val="0"/>
          <w:numId w:val="15"/>
        </w:numPr>
      </w:pPr>
      <w:r>
        <w:t>Time of issuance</w:t>
      </w:r>
      <w:r w:rsidR="0022114B">
        <w:rPr>
          <w:rStyle w:val="FootnoteReference"/>
        </w:rPr>
        <w:footnoteReference w:id="2"/>
      </w:r>
      <w:r>
        <w:t xml:space="preserve"> of the certificate;</w:t>
      </w:r>
      <w:r w:rsidR="00B5526C">
        <w:t xml:space="preserve"> and</w:t>
      </w:r>
    </w:p>
    <w:p w14:paraId="0F8015E9" w14:textId="438F5015" w:rsidR="00DE7B8D" w:rsidRDefault="00DE7B8D" w:rsidP="00CB6289">
      <w:pPr>
        <w:pStyle w:val="CRAbodytext"/>
        <w:numPr>
          <w:ilvl w:val="0"/>
          <w:numId w:val="15"/>
        </w:numPr>
      </w:pPr>
      <w:r>
        <w:t>Time of signing.</w:t>
      </w:r>
    </w:p>
    <w:p w14:paraId="3FD54ACF" w14:textId="77777777" w:rsidR="00DE7B8D" w:rsidRDefault="00DE7B8D" w:rsidP="00DE7B8D"/>
    <w:p w14:paraId="74A3C5C1" w14:textId="77777777" w:rsidR="00DE7B8D" w:rsidRDefault="00DE7B8D" w:rsidP="00DE7B8D">
      <w:pPr>
        <w:pStyle w:val="CRAbodytext"/>
      </w:pPr>
      <w:r>
        <w:t xml:space="preserve">The type of </w:t>
      </w:r>
      <w:proofErr w:type="gramStart"/>
      <w:r>
        <w:t>the certificate</w:t>
      </w:r>
      <w:proofErr w:type="gramEnd"/>
      <w:r>
        <w:t xml:space="preserve"> at the time of issuance and at the time of signing regarding shall be the same. The algorithm will raise an error if the type has changed in between.</w:t>
      </w:r>
    </w:p>
    <w:p w14:paraId="1F8468ED" w14:textId="77777777" w:rsidR="00174337" w:rsidRDefault="00174337" w:rsidP="00174337"/>
    <w:p w14:paraId="39962A7A" w14:textId="77777777" w:rsidR="00174337" w:rsidRDefault="00DE7B8D" w:rsidP="00F766AF">
      <w:pPr>
        <w:pStyle w:val="CRAbodytext"/>
      </w:pPr>
      <w:r>
        <w:t>The qualified status of the certificate at the time of issuance and at the time of signing shall be the same. The algorithm will raise an error if the type has changed in between.</w:t>
      </w:r>
    </w:p>
    <w:p w14:paraId="4019BA9A" w14:textId="77777777" w:rsidR="00174337" w:rsidRDefault="00174337" w:rsidP="00174337"/>
    <w:p w14:paraId="6A0A15FE" w14:textId="38374407" w:rsidR="00DE7B8D" w:rsidRDefault="00823CB0" w:rsidP="00B0389E">
      <w:pPr>
        <w:pStyle w:val="CRAbodytext"/>
      </w:pPr>
      <w:r>
        <w:t xml:space="preserve">Note: </w:t>
      </w:r>
      <w:r w:rsidR="00F766AF">
        <w:t>Although</w:t>
      </w:r>
      <w:r w:rsidR="00174337">
        <w:t xml:space="preserve"> there is no Article </w:t>
      </w:r>
      <w:r w:rsidR="00505D07">
        <w:t>of the [</w:t>
      </w:r>
      <w:r w:rsidR="00B96529">
        <w:t>CSPs Regulation</w:t>
      </w:r>
      <w:r w:rsidR="00505D07">
        <w:t xml:space="preserve">] </w:t>
      </w:r>
      <w:r w:rsidR="004B2443">
        <w:t xml:space="preserve">laying down requirements </w:t>
      </w:r>
      <w:r w:rsidR="00505D07">
        <w:t>for</w:t>
      </w:r>
      <w:r w:rsidR="004B2443">
        <w:t xml:space="preserve"> the validation of</w:t>
      </w:r>
      <w:r w:rsidR="00505D07">
        <w:t xml:space="preserve"> advanced electronic signature</w:t>
      </w:r>
      <w:r w:rsidR="004B2443">
        <w:t>s</w:t>
      </w:r>
      <w:r w:rsidR="00505D07">
        <w:t xml:space="preserve"> corresponding to </w:t>
      </w:r>
      <w:r w:rsidR="00B0389E">
        <w:t xml:space="preserve">Article </w:t>
      </w:r>
      <w:r w:rsidR="003C3BC8">
        <w:t xml:space="preserve">50 </w:t>
      </w:r>
      <w:r w:rsidR="004B2443">
        <w:t>r</w:t>
      </w:r>
      <w:r w:rsidR="004B2443" w:rsidRPr="004B2443">
        <w:t>equirements for the validation of qualified electronic signatures or qualified electronic seals</w:t>
      </w:r>
      <w:r w:rsidR="00B0389E">
        <w:t>, the same principles are applied mutatis mutandis in the present document for validating advanced electronic</w:t>
      </w:r>
      <w:r w:rsidR="00C75F0D">
        <w:t xml:space="preserve"> </w:t>
      </w:r>
      <w:r w:rsidR="00D04E94">
        <w:t>signature</w:t>
      </w:r>
      <w:r w:rsidR="0099176C">
        <w:t>s</w:t>
      </w:r>
      <w:r w:rsidR="00D04E94">
        <w:t xml:space="preserve"> and seal</w:t>
      </w:r>
      <w:r w:rsidR="0099176C">
        <w:t>s</w:t>
      </w:r>
      <w:r w:rsidR="00D04E94">
        <w:t>.</w:t>
      </w:r>
    </w:p>
    <w:p w14:paraId="2F62BCB5" w14:textId="77777777" w:rsidR="0099176C" w:rsidRPr="0099176C" w:rsidRDefault="0099176C" w:rsidP="0099176C"/>
    <w:p w14:paraId="2D4A8E84" w14:textId="43F97EBD" w:rsidR="00E525AD" w:rsidRDefault="00E525AD" w:rsidP="00E525AD">
      <w:pPr>
        <w:pStyle w:val="Heading2"/>
      </w:pPr>
      <w:bookmarkStart w:id="33" w:name="_Toc155948644"/>
      <w:bookmarkStart w:id="34" w:name="_Toc159766523"/>
      <w:r w:rsidRPr="00E525AD">
        <w:t>Qualified status of a certificate is lost if the qualified status of the issuing trust service entry in the TL is withdrawn</w:t>
      </w:r>
      <w:bookmarkEnd w:id="33"/>
      <w:bookmarkEnd w:id="34"/>
    </w:p>
    <w:p w14:paraId="75C47163" w14:textId="77777777" w:rsidR="00E525AD" w:rsidRDefault="00E525AD" w:rsidP="00E525AD"/>
    <w:p w14:paraId="02E07CE8" w14:textId="3B39954A" w:rsidR="00E61D2F" w:rsidRDefault="00E61D2F" w:rsidP="00E61D2F">
      <w:pPr>
        <w:pStyle w:val="CRAbodytext"/>
      </w:pPr>
      <w:r>
        <w:t xml:space="preserve">The qualified status of a certificate for electronic signatures is not immutable after its issuance. According to </w:t>
      </w:r>
      <w:r w:rsidR="002B0ABD">
        <w:t xml:space="preserve">the </w:t>
      </w:r>
      <w:r>
        <w:t>[</w:t>
      </w:r>
      <w:r w:rsidR="00B96529">
        <w:t>CSPs Regulation</w:t>
      </w:r>
      <w:r>
        <w:t xml:space="preserve">], a certificate for electronic signatures is qualified </w:t>
      </w:r>
      <w:r w:rsidR="00BF58B7">
        <w:t>if</w:t>
      </w:r>
      <w:r>
        <w:t>:</w:t>
      </w:r>
    </w:p>
    <w:p w14:paraId="466F827B" w14:textId="6311F133" w:rsidR="00BE3DB3" w:rsidRDefault="00BE3DB3" w:rsidP="00CB6289">
      <w:pPr>
        <w:pStyle w:val="CRAbodytext"/>
        <w:numPr>
          <w:ilvl w:val="0"/>
          <w:numId w:val="16"/>
        </w:numPr>
      </w:pPr>
      <w:r>
        <w:t xml:space="preserve">It is issued by a QTSP; and </w:t>
      </w:r>
    </w:p>
    <w:p w14:paraId="075E4C7C" w14:textId="2B72FD41" w:rsidR="00E61D2F" w:rsidRDefault="00E61D2F" w:rsidP="00BE3DB3">
      <w:pPr>
        <w:pStyle w:val="CRAbodytext"/>
        <w:numPr>
          <w:ilvl w:val="0"/>
          <w:numId w:val="16"/>
        </w:numPr>
      </w:pPr>
      <w:r>
        <w:t xml:space="preserve">It meets the requirements laid down in </w:t>
      </w:r>
      <w:r w:rsidR="00971131">
        <w:t xml:space="preserve">paragraph 6 of </w:t>
      </w:r>
      <w:r>
        <w:t xml:space="preserve">Article </w:t>
      </w:r>
      <w:r w:rsidR="00A03F1B">
        <w:t xml:space="preserve">41 </w:t>
      </w:r>
      <w:r>
        <w:t>of the [</w:t>
      </w:r>
      <w:r w:rsidR="00B96529">
        <w:t>CSPs Regulation</w:t>
      </w:r>
      <w:r>
        <w:t>]</w:t>
      </w:r>
      <w:r w:rsidR="00BE3DB3">
        <w:t>.</w:t>
      </w:r>
    </w:p>
    <w:p w14:paraId="23B8E297" w14:textId="77777777" w:rsidR="001B3D50" w:rsidRDefault="001B3D50" w:rsidP="001B3D50"/>
    <w:p w14:paraId="353CBB63" w14:textId="23A4D210" w:rsidR="00E61D2F" w:rsidRDefault="00E61D2F" w:rsidP="00E61D2F">
      <w:pPr>
        <w:pStyle w:val="CRAbodytext"/>
      </w:pPr>
      <w:r>
        <w:t xml:space="preserve">Qualified certificates already issued by a </w:t>
      </w:r>
      <w:r w:rsidR="00FB335C">
        <w:t>Q</w:t>
      </w:r>
      <w:r>
        <w:t>TSP lose their qualified status</w:t>
      </w:r>
      <w:r w:rsidR="00EB1F3A">
        <w:rPr>
          <w:rStyle w:val="FootnoteReference"/>
        </w:rPr>
        <w:footnoteReference w:id="3"/>
      </w:r>
      <w:r>
        <w:t xml:space="preserve"> if they fail to continue to comply with </w:t>
      </w:r>
      <w:r w:rsidR="000D4003">
        <w:t>requirements</w:t>
      </w:r>
      <w:r>
        <w:t xml:space="preserve"> of </w:t>
      </w:r>
      <w:r w:rsidR="000D2A24">
        <w:t xml:space="preserve">the </w:t>
      </w:r>
      <w:r>
        <w:t>[</w:t>
      </w:r>
      <w:r w:rsidR="00B96529">
        <w:t>CSPs Regulation</w:t>
      </w:r>
      <w:r>
        <w:t>].</w:t>
      </w:r>
      <w:r w:rsidR="000B7575">
        <w:t xml:space="preserve"> </w:t>
      </w:r>
      <w:r>
        <w:t xml:space="preserve">A </w:t>
      </w:r>
      <w:r w:rsidR="00CC293A">
        <w:t>Q</w:t>
      </w:r>
      <w:r>
        <w:t xml:space="preserve">TSP that is not qualified anymore for </w:t>
      </w:r>
      <w:proofErr w:type="gramStart"/>
      <w:r>
        <w:lastRenderedPageBreak/>
        <w:t>provision</w:t>
      </w:r>
      <w:proofErr w:type="gramEnd"/>
      <w:r>
        <w:t xml:space="preserve"> of a qualified trust service for the issuance of QC of a specific type (</w:t>
      </w:r>
      <w:r w:rsidR="00A47319">
        <w:t>e.g.,</w:t>
      </w:r>
      <w:r>
        <w:t xml:space="preserve"> for electronic signatures) cannot issue new QC for that specific type (</w:t>
      </w:r>
      <w:r w:rsidR="0058430C">
        <w:t>e.g.,</w:t>
      </w:r>
      <w:r>
        <w:t xml:space="preserve"> for electronic signatures).</w:t>
      </w:r>
    </w:p>
    <w:p w14:paraId="7191D979" w14:textId="77777777" w:rsidR="008F38AD" w:rsidRDefault="008F38AD" w:rsidP="008F38AD"/>
    <w:p w14:paraId="75ED98F5" w14:textId="151B3480" w:rsidR="00E61D2F" w:rsidRDefault="00E61D2F" w:rsidP="00E61D2F">
      <w:pPr>
        <w:pStyle w:val="CRAbodytext"/>
      </w:pPr>
      <w:r>
        <w:t xml:space="preserve">Based on the way in which </w:t>
      </w:r>
      <w:proofErr w:type="gramStart"/>
      <w:r>
        <w:t>the TL</w:t>
      </w:r>
      <w:proofErr w:type="gramEnd"/>
      <w:r>
        <w:t xml:space="preserve"> currently operates in accordance with the relevant standard, setting the status of the trust service entry in the TL as withdrawn has the result that previously issued QC</w:t>
      </w:r>
      <w:r w:rsidR="001C7352">
        <w:t>s</w:t>
      </w:r>
      <w:r>
        <w:t xml:space="preserve"> </w:t>
      </w:r>
      <w:r w:rsidR="00644AD4">
        <w:t xml:space="preserve">can </w:t>
      </w:r>
      <w:r>
        <w:t>no longer be considered as qualified.</w:t>
      </w:r>
    </w:p>
    <w:p w14:paraId="25A9236A" w14:textId="77777777" w:rsidR="008F38AD" w:rsidRDefault="008F38AD" w:rsidP="008F38AD"/>
    <w:p w14:paraId="3711E099" w14:textId="44244329" w:rsidR="00E61D2F" w:rsidRDefault="00E61D2F" w:rsidP="00E61D2F">
      <w:pPr>
        <w:pStyle w:val="CRAbodytext"/>
      </w:pPr>
      <w:r>
        <w:t>In brief, as explained in the section “</w:t>
      </w:r>
      <w:r w:rsidR="00FA6B1B" w:rsidRPr="00FA6B1B">
        <w:t>Scheme type/community/rules</w:t>
      </w:r>
      <w:r>
        <w:t>” of the [</w:t>
      </w:r>
      <w:r w:rsidR="00F1591B">
        <w:t>TL-SPEC</w:t>
      </w:r>
      <w:r>
        <w:t xml:space="preserve">], in the TL, the withdrawal of qualified status of the issuing </w:t>
      </w:r>
      <w:r w:rsidR="00274CCD">
        <w:t xml:space="preserve">qualified </w:t>
      </w:r>
      <w:r>
        <w:t>trust service entry shall be interpreted as implying that:</w:t>
      </w:r>
    </w:p>
    <w:p w14:paraId="43E20F25" w14:textId="77777777" w:rsidR="00E61D2F" w:rsidRDefault="00E61D2F" w:rsidP="00314221"/>
    <w:p w14:paraId="526BD5CF" w14:textId="6E70FDEC" w:rsidR="00E61D2F" w:rsidRDefault="00E61D2F" w:rsidP="00CB6289">
      <w:pPr>
        <w:pStyle w:val="CRAbodytext"/>
        <w:numPr>
          <w:ilvl w:val="0"/>
          <w:numId w:val="17"/>
        </w:numPr>
      </w:pPr>
      <w:r>
        <w:t>Newly issued certificates are not qualified</w:t>
      </w:r>
      <w:r w:rsidR="006F13B2">
        <w:rPr>
          <w:rStyle w:val="FootnoteReference"/>
        </w:rPr>
        <w:footnoteReference w:id="4"/>
      </w:r>
      <w:r>
        <w:t>;</w:t>
      </w:r>
      <w:r w:rsidR="008972D3">
        <w:t xml:space="preserve"> and</w:t>
      </w:r>
    </w:p>
    <w:p w14:paraId="6313C093" w14:textId="16F639FF" w:rsidR="00E525AD" w:rsidRDefault="00E61D2F" w:rsidP="00CB6289">
      <w:pPr>
        <w:pStyle w:val="CRAbodytext"/>
        <w:numPr>
          <w:ilvl w:val="0"/>
          <w:numId w:val="17"/>
        </w:numPr>
      </w:pPr>
      <w:r>
        <w:t>Already issued qualified certificates are no longer to be considered as qualified.</w:t>
      </w:r>
    </w:p>
    <w:p w14:paraId="4549A399" w14:textId="77777777" w:rsidR="00E525AD" w:rsidRPr="00E525AD" w:rsidRDefault="00E525AD" w:rsidP="00E525AD"/>
    <w:p w14:paraId="22230B90" w14:textId="77777777" w:rsidR="00D81716" w:rsidRDefault="00D81716" w:rsidP="00D81716">
      <w:pPr>
        <w:pStyle w:val="Heading2"/>
      </w:pPr>
      <w:bookmarkStart w:id="35" w:name="_Toc155948645"/>
      <w:bookmarkStart w:id="36" w:name="_Toc159766524"/>
      <w:r w:rsidRPr="00D81716">
        <w:t>Interpretation of QcType in the sigCert</w:t>
      </w:r>
      <w:bookmarkEnd w:id="35"/>
      <w:bookmarkEnd w:id="36"/>
    </w:p>
    <w:p w14:paraId="5801A5A0" w14:textId="77777777" w:rsidR="00D81716" w:rsidRDefault="00D81716" w:rsidP="00D81716"/>
    <w:p w14:paraId="4A9AE064" w14:textId="03448221" w:rsidR="00EC7CD7" w:rsidRDefault="00291D56" w:rsidP="00C63F11">
      <w:pPr>
        <w:pStyle w:val="CRAbodytext"/>
      </w:pPr>
      <w:r>
        <w:t xml:space="preserve">As required by </w:t>
      </w:r>
      <w:r w:rsidRPr="00291D56">
        <w:t>the [</w:t>
      </w:r>
      <w:r w:rsidR="00B96529">
        <w:t>CSPs Regulation</w:t>
      </w:r>
      <w:r w:rsidRPr="00291D56">
        <w:t xml:space="preserve">] and the </w:t>
      </w:r>
      <w:r w:rsidRPr="00C63F11">
        <w:t xml:space="preserve">corresponding </w:t>
      </w:r>
      <w:r w:rsidR="00C63F11" w:rsidRPr="00C63F11">
        <w:rPr>
          <w:bCs/>
        </w:rPr>
        <w:t>technical specifications</w:t>
      </w:r>
      <w:r w:rsidR="009136F4">
        <w:t xml:space="preserve"> </w:t>
      </w:r>
      <w:r w:rsidR="009136F4" w:rsidRPr="009136F4">
        <w:t xml:space="preserve">on technical controls applicable to </w:t>
      </w:r>
      <w:r w:rsidR="00BD2BE7">
        <w:t xml:space="preserve">(qualified) </w:t>
      </w:r>
      <w:r w:rsidR="009136F4" w:rsidRPr="009136F4">
        <w:t xml:space="preserve">trust service providers and the </w:t>
      </w:r>
      <w:r w:rsidR="00BD2BE7">
        <w:t xml:space="preserve">(qualified) </w:t>
      </w:r>
      <w:r w:rsidR="009136F4" w:rsidRPr="009136F4">
        <w:t>trust services they provide</w:t>
      </w:r>
      <w:r w:rsidR="00EC7CD7">
        <w:t>,</w:t>
      </w:r>
      <w:r w:rsidRPr="00291D56">
        <w:t xml:space="preserve"> </w:t>
      </w:r>
      <w:r w:rsidR="00EC7CD7">
        <w:t xml:space="preserve">the </w:t>
      </w:r>
      <w:r w:rsidR="008C7A90">
        <w:t>QcType shall be present in the sigCert</w:t>
      </w:r>
      <w:r w:rsidR="00F85E95">
        <w:t xml:space="preserve"> regardless of the presence of</w:t>
      </w:r>
      <w:r w:rsidR="008C7A90">
        <w:t xml:space="preserve"> QcCompliance in the sigCert.</w:t>
      </w:r>
    </w:p>
    <w:p w14:paraId="7D1F0475" w14:textId="77777777" w:rsidR="00EC7CD7" w:rsidRPr="00D30291" w:rsidRDefault="00EC7CD7" w:rsidP="00EC7CD7"/>
    <w:p w14:paraId="6E59EFA8" w14:textId="393082D4" w:rsidR="008C7A90" w:rsidRDefault="00914A23" w:rsidP="008C7A90">
      <w:pPr>
        <w:pStyle w:val="CRAbodytext"/>
      </w:pPr>
      <w:r>
        <w:t xml:space="preserve">If the QcType is not present in the sigCert, then the sigCert is </w:t>
      </w:r>
      <w:r w:rsidR="00411B46">
        <w:t>non-</w:t>
      </w:r>
      <w:r w:rsidR="004F409F">
        <w:t>licensed</w:t>
      </w:r>
      <w:r w:rsidR="00411B46">
        <w:t>. When the QcType is present, the certificate may either be qualified (QC)</w:t>
      </w:r>
      <w:r w:rsidR="00C53D2A">
        <w:t>,</w:t>
      </w:r>
      <w:r w:rsidR="00411B46">
        <w:t xml:space="preserve"> non-qualified (nonQC)</w:t>
      </w:r>
      <w:r w:rsidR="00C53D2A">
        <w:t xml:space="preserve"> or non-licensed </w:t>
      </w:r>
      <w:r w:rsidR="00411B46">
        <w:t>d</w:t>
      </w:r>
      <w:r w:rsidR="008C7A90">
        <w:t>epending on the QcStatements in the TL</w:t>
      </w:r>
      <w:r w:rsidR="00D30291">
        <w:t>.</w:t>
      </w:r>
    </w:p>
    <w:p w14:paraId="1EBF27F9" w14:textId="77777777" w:rsidR="00D30291" w:rsidRPr="00D30291" w:rsidRDefault="00D30291" w:rsidP="00314221"/>
    <w:p w14:paraId="0B4BF573" w14:textId="77777777" w:rsidR="008C7A90" w:rsidRDefault="008C7A90" w:rsidP="008C7A90">
      <w:pPr>
        <w:pStyle w:val="CRAbodytext"/>
      </w:pPr>
      <w:r>
        <w:t xml:space="preserve">Following [EN 319 412-5] Section 4.2.3, the QcType declares that a certificate is issued as one and only one of the purposes of electronic signature, electronic seal or website authentication. Therefore, when following this standard, only one QcType is allowed within a sigCert. However, [TS 119 615] tolerates the case where two or more QcType are present but only if one (applicable) </w:t>
      </w:r>
      <w:proofErr w:type="gramStart"/>
      <w:r>
        <w:t>Sie:Q</w:t>
      </w:r>
      <w:proofErr w:type="gramEnd"/>
      <w:r>
        <w:t>:QCForXX or Sie:nonQ:nonQCForXX is present in the TL to overrule this QcType.</w:t>
      </w:r>
    </w:p>
    <w:p w14:paraId="7C13E22A" w14:textId="77777777" w:rsidR="008C7A90" w:rsidRDefault="008C7A90" w:rsidP="008C7A90">
      <w:pPr>
        <w:pStyle w:val="CRAbodytext"/>
      </w:pPr>
      <w:r>
        <w:t xml:space="preserve">Some specific cases (cf. [TS 119 615] and [EN 319 412-5]) shall be considered such as: </w:t>
      </w:r>
    </w:p>
    <w:p w14:paraId="727A2230" w14:textId="77777777" w:rsidR="008C7A90" w:rsidRDefault="008C7A90" w:rsidP="00314221">
      <w:pPr>
        <w:pStyle w:val="CRAbodytext"/>
        <w:numPr>
          <w:ilvl w:val="0"/>
          <w:numId w:val="93"/>
        </w:numPr>
      </w:pPr>
      <w:r>
        <w:t xml:space="preserve">Absence of QcCompliance, overruled by </w:t>
      </w:r>
      <w:proofErr w:type="gramStart"/>
      <w:r>
        <w:t>Sie:Q</w:t>
      </w:r>
      <w:proofErr w:type="gramEnd"/>
      <w:r>
        <w:t xml:space="preserve">:QcStatement in the TL, and absence of QcType (in the absence of further overruling in the TL) </w:t>
      </w:r>
      <w:proofErr w:type="gramStart"/>
      <w:r>
        <w:t>shall lead to</w:t>
      </w:r>
      <w:proofErr w:type="gramEnd"/>
      <w:r>
        <w:t xml:space="preserve"> conclude that the overruling in the TL is incomplete as it should contain an indication of type as well </w:t>
      </w:r>
      <w:r>
        <w:lastRenderedPageBreak/>
        <w:t>(Sie:Q:QCForXX or Sie:nonQ:nonQCForXX). [TS 119 615] conclusion is then indeterminate: INDET_QC_For_eSig / INDET_QC_For_eSeal.</w:t>
      </w:r>
    </w:p>
    <w:p w14:paraId="03A5699E" w14:textId="5611586D" w:rsidR="008C7A90" w:rsidRDefault="008C7A90" w:rsidP="008C7A90">
      <w:pPr>
        <w:pStyle w:val="CRAbodytext"/>
        <w:ind w:left="714"/>
      </w:pPr>
      <w:r>
        <w:t xml:space="preserve">This slight difference prevents an algorithm from implementing completely separately the conclusion on the QC status (based on QcCompliance and </w:t>
      </w:r>
      <w:proofErr w:type="gramStart"/>
      <w:r>
        <w:t>Sie:Q</w:t>
      </w:r>
      <w:proofErr w:type="gramEnd"/>
      <w:r>
        <w:t>:QcStatement / Sie:Q:NotQualified) and the conclusion on the type (based on QcType and Sie:Q:QCForXX / Sie:nonQ:nonQCForXX).</w:t>
      </w:r>
    </w:p>
    <w:p w14:paraId="7BD18E7D" w14:textId="77777777" w:rsidR="008C7A90" w:rsidRDefault="008C7A90" w:rsidP="00314221"/>
    <w:p w14:paraId="5BD1B473" w14:textId="3154452D" w:rsidR="00D81716" w:rsidRDefault="008C7A90" w:rsidP="008C7A90">
      <w:pPr>
        <w:pStyle w:val="CRAbodytext"/>
      </w:pPr>
      <w:r>
        <w:t xml:space="preserve">Lastly, a certificate for WSA is not accepted </w:t>
      </w:r>
      <w:proofErr w:type="gramStart"/>
      <w:r>
        <w:t>neither</w:t>
      </w:r>
      <w:proofErr w:type="gramEnd"/>
      <w:r>
        <w:t xml:space="preserve"> as a certificate for electronic signatures nor as a certificate for electronic seals.</w:t>
      </w:r>
    </w:p>
    <w:p w14:paraId="2518CD46" w14:textId="77777777" w:rsidR="00D81716" w:rsidRPr="00D81716" w:rsidRDefault="00D81716" w:rsidP="00D81716"/>
    <w:p w14:paraId="53EA07C5" w14:textId="77777777" w:rsidR="00D93274" w:rsidRDefault="00D93274" w:rsidP="00D93274">
      <w:pPr>
        <w:pStyle w:val="Heading1"/>
      </w:pPr>
      <w:bookmarkStart w:id="37" w:name="_Toc155948646"/>
      <w:bookmarkStart w:id="38" w:name="_Toc159766525"/>
      <w:r>
        <w:lastRenderedPageBreak/>
        <w:t>Preliminary steps and checks</w:t>
      </w:r>
      <w:bookmarkEnd w:id="37"/>
      <w:bookmarkEnd w:id="38"/>
    </w:p>
    <w:p w14:paraId="68E97F63" w14:textId="77777777" w:rsidR="00095EC0" w:rsidRDefault="00095EC0" w:rsidP="00095EC0"/>
    <w:p w14:paraId="21DB303F" w14:textId="77777777" w:rsidR="00095EC0" w:rsidRDefault="00095EC0" w:rsidP="00095EC0">
      <w:pPr>
        <w:pStyle w:val="CRAbodytext"/>
      </w:pPr>
      <w:r>
        <w:t>There can be problems:</w:t>
      </w:r>
    </w:p>
    <w:p w14:paraId="70D6ABF6" w14:textId="41976F65" w:rsidR="00095EC0" w:rsidRDefault="00095EC0" w:rsidP="00CB6289">
      <w:pPr>
        <w:pStyle w:val="CRAbodytext"/>
        <w:numPr>
          <w:ilvl w:val="0"/>
          <w:numId w:val="17"/>
        </w:numPr>
      </w:pPr>
      <w:r>
        <w:t>When accessing and validating the TL.</w:t>
      </w:r>
    </w:p>
    <w:p w14:paraId="768FFCB7" w14:textId="5824E0E4" w:rsidR="00095EC0" w:rsidRDefault="00095EC0" w:rsidP="00CB6289">
      <w:pPr>
        <w:pStyle w:val="CRAbodytext"/>
        <w:numPr>
          <w:ilvl w:val="0"/>
          <w:numId w:val="17"/>
        </w:numPr>
      </w:pPr>
      <w:r>
        <w:t>W</w:t>
      </w:r>
      <w:r w:rsidR="00822871">
        <w:t>hen</w:t>
      </w:r>
      <w:r>
        <w:t xml:space="preserve"> incompatible statements are found in the TL.</w:t>
      </w:r>
    </w:p>
    <w:p w14:paraId="0CDEFE88" w14:textId="19D45E3A" w:rsidR="00095EC0" w:rsidRDefault="00095EC0" w:rsidP="00CB6289">
      <w:pPr>
        <w:pStyle w:val="CRAbodytext"/>
        <w:numPr>
          <w:ilvl w:val="0"/>
          <w:numId w:val="17"/>
        </w:numPr>
      </w:pPr>
      <w:r>
        <w:t>W</w:t>
      </w:r>
      <w:r w:rsidR="00822871">
        <w:t>hen</w:t>
      </w:r>
      <w:r>
        <w:t xml:space="preserve"> incompatible statements are found between the content of the sigCert and the TL.</w:t>
      </w:r>
    </w:p>
    <w:p w14:paraId="61D7593B" w14:textId="77777777" w:rsidR="00095EC0" w:rsidRDefault="00095EC0" w:rsidP="00314221"/>
    <w:p w14:paraId="1D87249F" w14:textId="77777777" w:rsidR="00095EC0" w:rsidRDefault="00095EC0" w:rsidP="00095EC0">
      <w:pPr>
        <w:pStyle w:val="CRAbodytext"/>
      </w:pPr>
      <w:r>
        <w:t xml:space="preserve">The subsections below describe consistency checks related to these potential problems. If such </w:t>
      </w:r>
      <w:proofErr w:type="gramStart"/>
      <w:r>
        <w:t>consistency</w:t>
      </w:r>
      <w:proofErr w:type="gramEnd"/>
      <w:r>
        <w:t xml:space="preserve"> check fails:</w:t>
      </w:r>
    </w:p>
    <w:p w14:paraId="6494A8B9" w14:textId="032F90EB" w:rsidR="00095EC0" w:rsidRDefault="00095EC0" w:rsidP="00CB6289">
      <w:pPr>
        <w:pStyle w:val="CRAbodytext"/>
        <w:numPr>
          <w:ilvl w:val="0"/>
          <w:numId w:val="19"/>
        </w:numPr>
      </w:pPr>
      <w:r>
        <w:t xml:space="preserve">In </w:t>
      </w:r>
      <w:r w:rsidR="00822871">
        <w:t>most</w:t>
      </w:r>
      <w:r>
        <w:t xml:space="preserve"> cases, a warning is included in the validation report.</w:t>
      </w:r>
    </w:p>
    <w:p w14:paraId="16CCD229" w14:textId="1FFF8B4F" w:rsidR="00095EC0" w:rsidRDefault="00095EC0" w:rsidP="00CB6289">
      <w:pPr>
        <w:pStyle w:val="CRAbodytext"/>
        <w:numPr>
          <w:ilvl w:val="0"/>
          <w:numId w:val="19"/>
        </w:numPr>
      </w:pPr>
      <w:r>
        <w:t>In some critical cases, a full stop of the process, with the result being an error.</w:t>
      </w:r>
    </w:p>
    <w:p w14:paraId="0B9608E4" w14:textId="77777777" w:rsidR="00095EC0" w:rsidRDefault="00095EC0" w:rsidP="00095EC0"/>
    <w:p w14:paraId="6636E5CE" w14:textId="77777777" w:rsidR="006643EB" w:rsidRPr="006643EB" w:rsidRDefault="006643EB" w:rsidP="006643EB">
      <w:pPr>
        <w:pStyle w:val="Heading2"/>
      </w:pPr>
      <w:bookmarkStart w:id="39" w:name="_Toc155948647"/>
      <w:bookmarkStart w:id="40" w:name="_Toc159766526"/>
      <w:r w:rsidRPr="006643EB">
        <w:t>Access the TL</w:t>
      </w:r>
      <w:bookmarkEnd w:id="39"/>
      <w:bookmarkEnd w:id="40"/>
    </w:p>
    <w:p w14:paraId="0147C27F" w14:textId="77777777" w:rsidR="00A53B12" w:rsidRDefault="00A53B12" w:rsidP="00A53B12"/>
    <w:p w14:paraId="08BC8447" w14:textId="43A87094" w:rsidR="00DD0D7F" w:rsidRDefault="00DD0D7F" w:rsidP="00CB6289">
      <w:pPr>
        <w:pStyle w:val="ListParagraph"/>
        <w:numPr>
          <w:ilvl w:val="0"/>
          <w:numId w:val="20"/>
        </w:numPr>
      </w:pPr>
      <w:r>
        <w:t>General checks on TL</w:t>
      </w:r>
    </w:p>
    <w:p w14:paraId="432B571C" w14:textId="72A280D9" w:rsidR="00DD0D7F" w:rsidRDefault="00DD0D7F" w:rsidP="00CB6289">
      <w:pPr>
        <w:pStyle w:val="ListParagraph"/>
        <w:numPr>
          <w:ilvl w:val="0"/>
          <w:numId w:val="21"/>
        </w:numPr>
      </w:pPr>
      <w:r>
        <w:t>Availability: if not available immediately, ensure a certain freshness.</w:t>
      </w:r>
    </w:p>
    <w:p w14:paraId="70B9934D" w14:textId="64130892" w:rsidR="00DD0D7F" w:rsidRDefault="00DD0D7F" w:rsidP="00CB6289">
      <w:pPr>
        <w:pStyle w:val="ListParagraph"/>
        <w:numPr>
          <w:ilvl w:val="0"/>
          <w:numId w:val="21"/>
        </w:numPr>
      </w:pPr>
      <w:r>
        <w:t>Not expired (</w:t>
      </w:r>
      <w:r w:rsidR="00AC24F5">
        <w:t>l</w:t>
      </w:r>
      <w:r w:rsidR="000C66C4" w:rsidRPr="000C66C4">
        <w:t>ist</w:t>
      </w:r>
      <w:r w:rsidR="00AC24F5">
        <w:t xml:space="preserve"> i</w:t>
      </w:r>
      <w:r w:rsidR="000C66C4" w:rsidRPr="000C66C4">
        <w:t>ssue</w:t>
      </w:r>
      <w:r w:rsidR="00AC24F5">
        <w:t xml:space="preserve"> d</w:t>
      </w:r>
      <w:r w:rsidR="000C66C4" w:rsidRPr="000C66C4">
        <w:t>ate</w:t>
      </w:r>
      <w:r w:rsidR="00AC24F5">
        <w:t xml:space="preserve"> and t</w:t>
      </w:r>
      <w:r w:rsidR="000C66C4" w:rsidRPr="000C66C4">
        <w:t>ime</w:t>
      </w:r>
      <w:r>
        <w:t xml:space="preserve">, </w:t>
      </w:r>
      <w:r w:rsidR="00AC24F5">
        <w:t>n</w:t>
      </w:r>
      <w:r>
        <w:t>ext</w:t>
      </w:r>
      <w:r w:rsidR="00AC24F5">
        <w:t xml:space="preserve"> u</w:t>
      </w:r>
      <w:r>
        <w:t>pdate).</w:t>
      </w:r>
    </w:p>
    <w:p w14:paraId="1A54F1C7" w14:textId="3383E2C3" w:rsidR="00DD0D7F" w:rsidRDefault="00DD0D7F" w:rsidP="00CB6289">
      <w:pPr>
        <w:pStyle w:val="ListParagraph"/>
        <w:numPr>
          <w:ilvl w:val="0"/>
          <w:numId w:val="21"/>
        </w:numPr>
      </w:pPr>
      <w:r>
        <w:t>Correctly signed</w:t>
      </w:r>
      <w:r w:rsidR="00D40CEC">
        <w:t>, b</w:t>
      </w:r>
      <w:r>
        <w:t>ased on the applicable Official Gazette publication</w:t>
      </w:r>
      <w:r w:rsidR="00993240">
        <w:t xml:space="preserve"> </w:t>
      </w:r>
      <w:r w:rsidR="008B23FE">
        <w:t>and pivot TL(s) “chain”</w:t>
      </w:r>
      <w:r w:rsidR="00D40CEC">
        <w:t>.</w:t>
      </w:r>
      <w:r w:rsidR="004E5109">
        <w:t xml:space="preserve"> The applicable pivot TL mechanism is described in the same publication</w:t>
      </w:r>
      <w:r>
        <w:t>.</w:t>
      </w:r>
    </w:p>
    <w:p w14:paraId="672C409E" w14:textId="07992960" w:rsidR="00A53B12" w:rsidRDefault="00DD0D7F" w:rsidP="00CB6289">
      <w:pPr>
        <w:pStyle w:val="ListParagraph"/>
        <w:numPr>
          <w:ilvl w:val="0"/>
          <w:numId w:val="20"/>
        </w:numPr>
      </w:pPr>
      <w:r>
        <w:t>Failures of these checks are reported as warnings in the validation report.</w:t>
      </w:r>
    </w:p>
    <w:p w14:paraId="52F58337" w14:textId="77777777" w:rsidR="00A53B12" w:rsidRDefault="00A53B12" w:rsidP="00A53B12"/>
    <w:p w14:paraId="2F5ECD2F" w14:textId="77777777" w:rsidR="00623839" w:rsidRPr="00623839" w:rsidRDefault="00623839" w:rsidP="00623839">
      <w:pPr>
        <w:pStyle w:val="Heading2"/>
      </w:pPr>
      <w:bookmarkStart w:id="41" w:name="_Toc155948648"/>
      <w:bookmarkStart w:id="42" w:name="_Toc159766527"/>
      <w:r w:rsidRPr="00623839">
        <w:t>Identify (non)Q/CA/ForXX entry(ies) in the TL as trust anchor(s), and detect inconsistencies</w:t>
      </w:r>
      <w:bookmarkEnd w:id="41"/>
      <w:bookmarkEnd w:id="42"/>
    </w:p>
    <w:p w14:paraId="13E4AEAB" w14:textId="77777777" w:rsidR="00A53B12" w:rsidRDefault="00A53B12" w:rsidP="00A53B12"/>
    <w:p w14:paraId="71D548E9" w14:textId="78A8B626" w:rsidR="00B723CC" w:rsidRDefault="00B723CC" w:rsidP="00B723CC">
      <w:pPr>
        <w:pStyle w:val="CRAbodytext"/>
      </w:pPr>
      <w:r>
        <w:t xml:space="preserve">Identify in the TL the </w:t>
      </w:r>
      <w:r w:rsidR="006F524C">
        <w:t>(non)</w:t>
      </w:r>
      <w:r>
        <w:t>Q/CA/ForXX entry(ies) to which a path can be built from the sigCert. This part is further detailed in the next section.</w:t>
      </w:r>
    </w:p>
    <w:p w14:paraId="1E5B18FE" w14:textId="051B848F" w:rsidR="00B723CC" w:rsidRDefault="00B723CC" w:rsidP="00B723CC">
      <w:pPr>
        <w:pStyle w:val="CRAbodytext"/>
      </w:pPr>
      <w:r>
        <w:t xml:space="preserve">The following coherence checks on </w:t>
      </w:r>
      <w:r w:rsidR="00A47319">
        <w:t>this TL entry(ies)</w:t>
      </w:r>
      <w:r>
        <w:t xml:space="preserve"> are performed:</w:t>
      </w:r>
    </w:p>
    <w:p w14:paraId="27D61DA5" w14:textId="77777777" w:rsidR="005776F8" w:rsidRPr="005776F8" w:rsidRDefault="005776F8" w:rsidP="00314221"/>
    <w:p w14:paraId="10D99FA4" w14:textId="462DA1D7" w:rsidR="00F14879" w:rsidRDefault="00B723CC" w:rsidP="00F14879">
      <w:pPr>
        <w:pStyle w:val="CRAbodytext"/>
        <w:numPr>
          <w:ilvl w:val="0"/>
          <w:numId w:val="59"/>
        </w:numPr>
      </w:pPr>
      <w:r>
        <w:t xml:space="preserve">The following </w:t>
      </w:r>
      <w:proofErr w:type="gramStart"/>
      <w:r>
        <w:t>Sie:Q</w:t>
      </w:r>
      <w:proofErr w:type="gramEnd"/>
      <w:r>
        <w:t>:* statements are mutually exclusive and will raise an error:</w:t>
      </w:r>
    </w:p>
    <w:p w14:paraId="0153CF3A" w14:textId="77777777" w:rsidR="00F14879" w:rsidRDefault="00B723CC" w:rsidP="00F14879">
      <w:pPr>
        <w:pStyle w:val="CRAbodytext"/>
        <w:numPr>
          <w:ilvl w:val="1"/>
          <w:numId w:val="59"/>
        </w:numPr>
      </w:pPr>
      <w:r>
        <w:t>QcStatement and NotQualified for the same sigCert under consideration.</w:t>
      </w:r>
    </w:p>
    <w:p w14:paraId="46413C5B" w14:textId="7A1E8EA8" w:rsidR="00B723CC" w:rsidRDefault="00B723CC" w:rsidP="00F14879">
      <w:pPr>
        <w:pStyle w:val="CRAbodytext"/>
        <w:numPr>
          <w:ilvl w:val="1"/>
          <w:numId w:val="59"/>
        </w:numPr>
      </w:pPr>
      <w:r>
        <w:t>QcForeSig, QcForeSeal for the same sigCert under consideration.</w:t>
      </w:r>
    </w:p>
    <w:p w14:paraId="04904B80" w14:textId="77777777" w:rsidR="005776F8" w:rsidRPr="005776F8" w:rsidRDefault="005776F8" w:rsidP="00314221"/>
    <w:p w14:paraId="685D0717" w14:textId="77777777" w:rsidR="00F14879" w:rsidRDefault="00B723CC" w:rsidP="00F14879">
      <w:pPr>
        <w:pStyle w:val="CRAbodytext"/>
        <w:numPr>
          <w:ilvl w:val="0"/>
          <w:numId w:val="59"/>
        </w:numPr>
      </w:pPr>
      <w:r>
        <w:t xml:space="preserve">The following </w:t>
      </w:r>
      <w:proofErr w:type="gramStart"/>
      <w:r>
        <w:t>Sie:nonQ</w:t>
      </w:r>
      <w:proofErr w:type="gramEnd"/>
      <w:r>
        <w:t>:* statements are mutually exclusive and will raise an error:</w:t>
      </w:r>
    </w:p>
    <w:p w14:paraId="79640998" w14:textId="33FC1276" w:rsidR="00B723CC" w:rsidRDefault="00B723CC" w:rsidP="00F14879">
      <w:pPr>
        <w:pStyle w:val="CRAbodytext"/>
        <w:numPr>
          <w:ilvl w:val="1"/>
          <w:numId w:val="59"/>
        </w:numPr>
      </w:pPr>
      <w:r>
        <w:t>nonQcForeSig, nonQcForeSeal, (nonQcForWSA) for the same sigCert under consideration.</w:t>
      </w:r>
    </w:p>
    <w:p w14:paraId="09F3C01E" w14:textId="77777777" w:rsidR="005776F8" w:rsidRPr="005776F8" w:rsidRDefault="005776F8" w:rsidP="00314221"/>
    <w:p w14:paraId="5039AD2A" w14:textId="77777777" w:rsidR="00F14879" w:rsidRDefault="00B723CC" w:rsidP="00F14879">
      <w:pPr>
        <w:pStyle w:val="CRAbodytext"/>
        <w:numPr>
          <w:ilvl w:val="0"/>
          <w:numId w:val="59"/>
        </w:numPr>
      </w:pPr>
      <w:r>
        <w:t xml:space="preserve">One shall not be able to conclude both QSCD and not QSCD. The following </w:t>
      </w:r>
      <w:proofErr w:type="gramStart"/>
      <w:r>
        <w:t>combination</w:t>
      </w:r>
      <w:proofErr w:type="gramEnd"/>
      <w:r>
        <w:t xml:space="preserve"> are inconsistent:</w:t>
      </w:r>
    </w:p>
    <w:p w14:paraId="25D3D40F" w14:textId="120E78B7" w:rsidR="00B723CC" w:rsidRDefault="00B723CC" w:rsidP="00F14879">
      <w:pPr>
        <w:pStyle w:val="CRAbodytext"/>
        <w:numPr>
          <w:ilvl w:val="1"/>
          <w:numId w:val="59"/>
        </w:numPr>
      </w:pPr>
      <w:r>
        <w:t>QcNoQSCD together with QcWithQSCD</w:t>
      </w:r>
    </w:p>
    <w:p w14:paraId="43184C84" w14:textId="77777777" w:rsidR="005776F8" w:rsidRPr="005776F8" w:rsidRDefault="005776F8" w:rsidP="00314221"/>
    <w:p w14:paraId="4A7AFF3E" w14:textId="0BB92623" w:rsidR="00B723CC" w:rsidRDefault="00B723CC" w:rsidP="00B723CC">
      <w:pPr>
        <w:pStyle w:val="CRAbodytext"/>
        <w:numPr>
          <w:ilvl w:val="0"/>
          <w:numId w:val="59"/>
        </w:numPr>
      </w:pPr>
      <w:r>
        <w:t xml:space="preserve">Q/CA/ForXX and </w:t>
      </w:r>
      <w:proofErr w:type="gramStart"/>
      <w:r>
        <w:t>Sie:Q</w:t>
      </w:r>
      <w:proofErr w:type="gramEnd"/>
      <w:r>
        <w:t xml:space="preserve">:QcForXX shall be consistent, </w:t>
      </w:r>
      <w:r w:rsidR="00A47319">
        <w:t>i.e.,</w:t>
      </w:r>
      <w:r>
        <w:t xml:space="preserve"> if Sie:Q:QcForXX is forcing certificates to be for eSignature / eSeal, then a corresponding “XX” in Q/CA/ForXX shall be declared for that </w:t>
      </w:r>
      <w:r w:rsidR="005776F8">
        <w:t xml:space="preserve">qualified </w:t>
      </w:r>
      <w:r>
        <w:t>trust service.</w:t>
      </w:r>
    </w:p>
    <w:p w14:paraId="467DA2B5" w14:textId="77777777" w:rsidR="005776F8" w:rsidRPr="005776F8" w:rsidRDefault="005776F8" w:rsidP="00314221"/>
    <w:p w14:paraId="6B9EC569" w14:textId="58F8CB6E" w:rsidR="00B723CC" w:rsidRDefault="00B723CC" w:rsidP="00B723CC">
      <w:pPr>
        <w:pStyle w:val="CRAbodytext"/>
        <w:numPr>
          <w:ilvl w:val="0"/>
          <w:numId w:val="59"/>
        </w:numPr>
      </w:pPr>
      <w:r>
        <w:t xml:space="preserve">nonQ/CA/ForXX and </w:t>
      </w:r>
      <w:proofErr w:type="gramStart"/>
      <w:r>
        <w:t>Sie:nonQ</w:t>
      </w:r>
      <w:proofErr w:type="gramEnd"/>
      <w:r>
        <w:t xml:space="preserve">:nonQcForXX shall be consistent, </w:t>
      </w:r>
      <w:r w:rsidR="00A47319">
        <w:t>i.e.,</w:t>
      </w:r>
      <w:r>
        <w:t xml:space="preserve"> if Sie:nonQ:nonQcForXX is forcing certificates to be for eSignature / eSeal, then a corresponding “XX” in nonQ/CA/ForXX shall be declared for that trust service.</w:t>
      </w:r>
    </w:p>
    <w:p w14:paraId="12958646" w14:textId="77777777" w:rsidR="005776F8" w:rsidRPr="005776F8" w:rsidRDefault="005776F8" w:rsidP="00314221"/>
    <w:p w14:paraId="6E7877D6" w14:textId="4587E08E" w:rsidR="00A53B12" w:rsidRDefault="00B723CC" w:rsidP="00B723CC">
      <w:pPr>
        <w:pStyle w:val="CRAbodytext"/>
        <w:numPr>
          <w:ilvl w:val="0"/>
          <w:numId w:val="59"/>
        </w:numPr>
      </w:pPr>
      <w:r>
        <w:t xml:space="preserve">The organizationIdentifier or the issuerAltName of the sigCert shall match the TSP Name or the TSP trade name. Note: It could be located at other places in the sigCert, but the algorithm only checks these </w:t>
      </w:r>
      <w:r w:rsidR="005776F8">
        <w:t>two</w:t>
      </w:r>
      <w:r w:rsidR="00DC79B5">
        <w:t xml:space="preserve"> </w:t>
      </w:r>
      <w:r w:rsidR="00764405">
        <w:t>sigCert attributes</w:t>
      </w:r>
      <w:r>
        <w:t>.</w:t>
      </w:r>
    </w:p>
    <w:p w14:paraId="1EA98722" w14:textId="77777777" w:rsidR="00A53B12" w:rsidRDefault="00A53B12" w:rsidP="00A53B12"/>
    <w:p w14:paraId="5B8DD9D7" w14:textId="77777777" w:rsidR="000926DB" w:rsidRDefault="000926DB" w:rsidP="00A53B12"/>
    <w:p w14:paraId="098E3490" w14:textId="530F2028" w:rsidR="00A53B12" w:rsidRDefault="00F14879" w:rsidP="00F14879">
      <w:pPr>
        <w:pStyle w:val="Heading1"/>
      </w:pPr>
      <w:bookmarkStart w:id="43" w:name="_Toc155948649"/>
      <w:bookmarkStart w:id="44" w:name="_Toc159766528"/>
      <w:r>
        <w:lastRenderedPageBreak/>
        <w:t>Main algorithm</w:t>
      </w:r>
      <w:bookmarkEnd w:id="43"/>
      <w:bookmarkEnd w:id="44"/>
    </w:p>
    <w:p w14:paraId="2ECFD665" w14:textId="77777777" w:rsidR="000926DB" w:rsidRDefault="000926DB" w:rsidP="000926DB"/>
    <w:p w14:paraId="4F0923B0" w14:textId="1482142C" w:rsidR="000926DB" w:rsidRDefault="000926DB" w:rsidP="000926DB">
      <w:pPr>
        <w:pStyle w:val="CRAbodytext"/>
      </w:pPr>
      <w:r>
        <w:t xml:space="preserve">The algorithm is composed of 3 main parts, based on Article </w:t>
      </w:r>
      <w:r w:rsidR="005928C5">
        <w:t xml:space="preserve">50 </w:t>
      </w:r>
      <w:r>
        <w:t>of [</w:t>
      </w:r>
      <w:r w:rsidR="00B96529">
        <w:t>CSPs Regulation</w:t>
      </w:r>
      <w:r>
        <w:t>]:</w:t>
      </w:r>
    </w:p>
    <w:p w14:paraId="2CAAF474" w14:textId="12751E85" w:rsidR="000926DB" w:rsidRDefault="000926DB" w:rsidP="00C54E56">
      <w:pPr>
        <w:pStyle w:val="CRAbodytext"/>
        <w:numPr>
          <w:ilvl w:val="1"/>
          <w:numId w:val="76"/>
        </w:numPr>
      </w:pPr>
      <w:r>
        <w:t>Determining if the sigCert was a (non)QC for eSig / eSeal (and is valid) at the time of issuance.</w:t>
      </w:r>
    </w:p>
    <w:p w14:paraId="3570C4A2" w14:textId="32208BD7" w:rsidR="000926DB" w:rsidRDefault="000926DB" w:rsidP="00C54E56">
      <w:pPr>
        <w:pStyle w:val="CRAbodytext"/>
        <w:numPr>
          <w:ilvl w:val="1"/>
          <w:numId w:val="76"/>
        </w:numPr>
      </w:pPr>
      <w:r>
        <w:t>Determining if the sigCert was a (non)QC for eSig / eSeal and is related to a QSCD (and is valid) at the time of signing.</w:t>
      </w:r>
    </w:p>
    <w:p w14:paraId="4234410F" w14:textId="2A9EEF2D" w:rsidR="000926DB" w:rsidRDefault="000926DB" w:rsidP="00C54E56">
      <w:pPr>
        <w:pStyle w:val="CRAbodytext"/>
        <w:numPr>
          <w:ilvl w:val="1"/>
          <w:numId w:val="76"/>
        </w:numPr>
      </w:pPr>
      <w:r>
        <w:t>Determining if the signature is an AdES. This step i</w:t>
      </w:r>
      <w:r w:rsidR="001C13A1">
        <w:t>s</w:t>
      </w:r>
      <w:r>
        <w:t xml:space="preserve"> based on </w:t>
      </w:r>
      <w:r w:rsidR="001C13A1">
        <w:t>[</w:t>
      </w:r>
      <w:r>
        <w:t>EN 319 102-1</w:t>
      </w:r>
      <w:r w:rsidR="001C13A1">
        <w:t>]</w:t>
      </w:r>
      <w:r>
        <w:t xml:space="preserve"> and will not be developed further in the present document.</w:t>
      </w:r>
    </w:p>
    <w:p w14:paraId="69B0BDDB" w14:textId="77777777" w:rsidR="000926DB" w:rsidRDefault="000926DB" w:rsidP="00314221"/>
    <w:p w14:paraId="3C70597E" w14:textId="2E4A517D" w:rsidR="000926DB" w:rsidRDefault="000926DB" w:rsidP="000926DB">
      <w:pPr>
        <w:pStyle w:val="CRAbodytext"/>
      </w:pPr>
      <w:r>
        <w:t xml:space="preserve">Provided that </w:t>
      </w:r>
      <w:r w:rsidR="00EC5701">
        <w:t>they are</w:t>
      </w:r>
      <w:r>
        <w:t xml:space="preserve"> parametrized with a date, the first 2 parts can be factorized into:</w:t>
      </w:r>
    </w:p>
    <w:p w14:paraId="3D2615EF" w14:textId="29F962C5" w:rsidR="000926DB" w:rsidRDefault="000926DB" w:rsidP="00C54E56">
      <w:pPr>
        <w:pStyle w:val="CRAbodytext"/>
        <w:numPr>
          <w:ilvl w:val="1"/>
          <w:numId w:val="59"/>
        </w:numPr>
      </w:pPr>
      <w:r>
        <w:t>Determining the qualified status of the sigCert, and its type.</w:t>
      </w:r>
    </w:p>
    <w:p w14:paraId="79243F86" w14:textId="5F4EE2A0" w:rsidR="000926DB" w:rsidRDefault="000926DB" w:rsidP="00C54E56">
      <w:pPr>
        <w:pStyle w:val="CRAbodytext"/>
        <w:numPr>
          <w:ilvl w:val="1"/>
          <w:numId w:val="59"/>
        </w:numPr>
      </w:pPr>
      <w:r>
        <w:t>At the time of signing: If the sigCert is qualified, determining if the corresponding private key is protected by a QSCD.</w:t>
      </w:r>
    </w:p>
    <w:p w14:paraId="7EA5DF60" w14:textId="77777777" w:rsidR="000926DB" w:rsidRDefault="000926DB" w:rsidP="00314221"/>
    <w:p w14:paraId="3C777510" w14:textId="5BA11613" w:rsidR="000926DB" w:rsidRDefault="000926DB" w:rsidP="000926DB">
      <w:pPr>
        <w:pStyle w:val="CRAbodytext"/>
      </w:pPr>
      <w:r>
        <w:t xml:space="preserve">For executing these steps, one </w:t>
      </w:r>
      <w:proofErr w:type="gramStart"/>
      <w:r>
        <w:t>has to</w:t>
      </w:r>
      <w:proofErr w:type="gramEnd"/>
      <w:r>
        <w:t xml:space="preserve"> find which (non)Q/CA/ForXX entry(ies) is(are) corresponding to the sigCert. Because of the overruling of the trusted list on the sigCert content, several (non)Q/CA/ForXX entries may catch the sigCert at first, and so the algorithm considers all these (non)Q/CA/ForXX entry(ies) catching the sigCert, irrespective of the service status, and irrespective of </w:t>
      </w:r>
      <w:r w:rsidR="00A47319">
        <w:t>the “XX” types</w:t>
      </w:r>
      <w:r>
        <w:t xml:space="preserve"> in the (non)Q/CA/ForXX. For instance:</w:t>
      </w:r>
    </w:p>
    <w:p w14:paraId="4DD2C526" w14:textId="3C65C2A4" w:rsidR="000926DB" w:rsidRDefault="000926DB" w:rsidP="00C54E56">
      <w:pPr>
        <w:pStyle w:val="CRAbodytext"/>
        <w:numPr>
          <w:ilvl w:val="0"/>
          <w:numId w:val="79"/>
        </w:numPr>
      </w:pPr>
      <w:r>
        <w:t xml:space="preserve">A Q/CA/ForeSignatures might catch a qualified sigCert with QcType eSeal if there is an overruling </w:t>
      </w:r>
      <w:proofErr w:type="gramStart"/>
      <w:r>
        <w:t>Sie:Q</w:t>
      </w:r>
      <w:proofErr w:type="gramEnd"/>
      <w:r>
        <w:t>:QcForeSig catching this sigCert and forcing it to be for electronic signatures.</w:t>
      </w:r>
    </w:p>
    <w:p w14:paraId="29E21095" w14:textId="0BFD8B85" w:rsidR="000926DB" w:rsidRDefault="000926DB" w:rsidP="00C54E56">
      <w:pPr>
        <w:pStyle w:val="CRAbodytext"/>
        <w:numPr>
          <w:ilvl w:val="0"/>
          <w:numId w:val="79"/>
        </w:numPr>
      </w:pPr>
      <w:r>
        <w:t xml:space="preserve">A Q/CA/ForXX might catch a non-qualified sigCert if there is an overruling </w:t>
      </w:r>
      <w:proofErr w:type="gramStart"/>
      <w:r>
        <w:t>Sie:Q</w:t>
      </w:r>
      <w:proofErr w:type="gramEnd"/>
      <w:r>
        <w:t>:QcStatement catching this sigCert and forcing it to be qualified.</w:t>
      </w:r>
    </w:p>
    <w:p w14:paraId="60A2EC6F" w14:textId="77777777" w:rsidR="000926DB" w:rsidRDefault="000926DB" w:rsidP="00314221"/>
    <w:p w14:paraId="65554307" w14:textId="52A10C2E" w:rsidR="000926DB" w:rsidRDefault="000926DB" w:rsidP="000926DB">
      <w:pPr>
        <w:pStyle w:val="CRAbodytext"/>
      </w:pPr>
      <w:r>
        <w:t>For each applicable entry, conclusion based on the 3 subsections below can be: QESig / QESeal / AdESig-QC / AdESeal-QC / AdESig-nonQC / AdESeal-nonQC / AdES-not licensed / Indeterminate cases from [TS 119 615].</w:t>
      </w:r>
    </w:p>
    <w:p w14:paraId="12F9422E" w14:textId="77777777" w:rsidR="000926DB" w:rsidRDefault="000926DB" w:rsidP="000926DB">
      <w:pPr>
        <w:pStyle w:val="CRAbodytext"/>
      </w:pPr>
      <w:r>
        <w:t>However, after considering all these (non)Q/CA/ForXX entries corresponding to the sigCert, applying for each the rules presented in the following subsections, there should remain only one applicable (non)Q/CA/ForXX entry and one conclusion:</w:t>
      </w:r>
    </w:p>
    <w:p w14:paraId="7F6CA1FE" w14:textId="733712A2" w:rsidR="000926DB" w:rsidRDefault="000926DB" w:rsidP="00C54E56">
      <w:pPr>
        <w:pStyle w:val="CRAbodytext"/>
        <w:numPr>
          <w:ilvl w:val="0"/>
          <w:numId w:val="81"/>
        </w:numPr>
      </w:pPr>
      <w:r>
        <w:t xml:space="preserve">If there is no applicable (non)Q/CA/ForXX entry left, the sigCert is </w:t>
      </w:r>
      <w:proofErr w:type="gramStart"/>
      <w:r>
        <w:t>considered as</w:t>
      </w:r>
      <w:proofErr w:type="gramEnd"/>
      <w:r>
        <w:t xml:space="preserve"> issued by a non-licensed trust service.</w:t>
      </w:r>
    </w:p>
    <w:p w14:paraId="058F91D3" w14:textId="4DD8ABF2" w:rsidR="000926DB" w:rsidRDefault="000926DB" w:rsidP="00C54E56">
      <w:pPr>
        <w:pStyle w:val="CRAbodytext"/>
        <w:numPr>
          <w:ilvl w:val="0"/>
          <w:numId w:val="81"/>
        </w:numPr>
      </w:pPr>
      <w:r>
        <w:t xml:space="preserve">If there is more than one applicable (non)Q/CA/ForXX entry left, and their conclusions are </w:t>
      </w:r>
      <w:r>
        <w:lastRenderedPageBreak/>
        <w:t xml:space="preserve">different, it raises an </w:t>
      </w:r>
      <w:r w:rsidR="0058430C">
        <w:t>error,</w:t>
      </w:r>
      <w:r>
        <w:t xml:space="preserve"> and the algorithm stops.</w:t>
      </w:r>
    </w:p>
    <w:p w14:paraId="6FDA0B90" w14:textId="7A73CAA4" w:rsidR="000926DB" w:rsidRDefault="000926DB" w:rsidP="00C54E56">
      <w:pPr>
        <w:pStyle w:val="CRAbodytext"/>
        <w:numPr>
          <w:ilvl w:val="0"/>
          <w:numId w:val="81"/>
        </w:numPr>
      </w:pPr>
      <w:r>
        <w:t>If there is more than one applicable (non)Q/CA/ForXX entry left, and their conclusions are coherent, the algorithm shall issue a warning and result in this common conclusion.</w:t>
      </w:r>
    </w:p>
    <w:p w14:paraId="780EC301" w14:textId="0C4942FA" w:rsidR="000926DB" w:rsidRDefault="000926DB" w:rsidP="00C54E56">
      <w:pPr>
        <w:pStyle w:val="CRAbodytext"/>
        <w:numPr>
          <w:ilvl w:val="0"/>
          <w:numId w:val="81"/>
        </w:numPr>
      </w:pPr>
      <w:r>
        <w:t xml:space="preserve">If there is more than one applicable (non)Q/CA/ForXX entry left, and their conclusions are identical, it raises a </w:t>
      </w:r>
      <w:r w:rsidR="0058430C">
        <w:t>warning,</w:t>
      </w:r>
      <w:r>
        <w:t xml:space="preserve"> and the algorithm conclusion is this one.</w:t>
      </w:r>
    </w:p>
    <w:p w14:paraId="0AADE352" w14:textId="77777777" w:rsidR="000926DB" w:rsidRDefault="000926DB" w:rsidP="00BF5267"/>
    <w:p w14:paraId="12BDD912" w14:textId="77777777" w:rsidR="00BF5267" w:rsidRDefault="00BF5267" w:rsidP="00BF5267">
      <w:pPr>
        <w:pStyle w:val="Heading2"/>
      </w:pPr>
      <w:bookmarkStart w:id="45" w:name="_Toc155948650"/>
      <w:bookmarkStart w:id="46" w:name="_Toc159766529"/>
      <w:r w:rsidRPr="00BF5267">
        <w:t>(non)Qualified status of the sigCert</w:t>
      </w:r>
      <w:bookmarkEnd w:id="45"/>
      <w:bookmarkEnd w:id="46"/>
    </w:p>
    <w:p w14:paraId="3894A221" w14:textId="77777777" w:rsidR="00C144FF" w:rsidRDefault="00C144FF" w:rsidP="00C144FF"/>
    <w:p w14:paraId="4E3E2963" w14:textId="284CD0CA" w:rsidR="00C144FF" w:rsidRDefault="00C144FF" w:rsidP="00846156">
      <w:pPr>
        <w:pStyle w:val="CRAbodytext"/>
        <w:numPr>
          <w:ilvl w:val="1"/>
          <w:numId w:val="20"/>
        </w:numPr>
        <w:ind w:left="366"/>
      </w:pPr>
      <w:r>
        <w:t xml:space="preserve">If the Q/CA/ForXX entry under consideration is </w:t>
      </w:r>
      <w:proofErr w:type="gramStart"/>
      <w:r>
        <w:t>not in</w:t>
      </w:r>
      <w:proofErr w:type="gramEnd"/>
      <w:r>
        <w:t xml:space="preserve"> granted status, the sigCert is not qualified.</w:t>
      </w:r>
    </w:p>
    <w:p w14:paraId="41C68A04" w14:textId="07F040D7" w:rsidR="00C144FF" w:rsidRDefault="00C144FF" w:rsidP="00846156">
      <w:pPr>
        <w:pStyle w:val="CRAbodytext"/>
        <w:numPr>
          <w:ilvl w:val="1"/>
          <w:numId w:val="20"/>
        </w:numPr>
        <w:ind w:left="366"/>
      </w:pPr>
      <w:r>
        <w:t xml:space="preserve">If the nonQ/CA/ForXX entry under consideration is </w:t>
      </w:r>
      <w:proofErr w:type="gramStart"/>
      <w:r>
        <w:t>not in</w:t>
      </w:r>
      <w:proofErr w:type="gramEnd"/>
      <w:r>
        <w:t xml:space="preserve"> granted status, the sigCert is not non-qualified.</w:t>
      </w:r>
    </w:p>
    <w:p w14:paraId="78A98721" w14:textId="26F4334D" w:rsidR="00C144FF" w:rsidRDefault="00C144FF" w:rsidP="00846156">
      <w:pPr>
        <w:pStyle w:val="CRAbodytext"/>
        <w:numPr>
          <w:ilvl w:val="1"/>
          <w:numId w:val="20"/>
        </w:numPr>
        <w:ind w:left="366"/>
      </w:pPr>
      <w:r>
        <w:t>If the Q/CA/ForXX entry under consideration is overruling the qualified status of the sigCert (</w:t>
      </w:r>
      <w:proofErr w:type="gramStart"/>
      <w:r>
        <w:t>Sie:Q</w:t>
      </w:r>
      <w:proofErr w:type="gramEnd"/>
      <w:r>
        <w:t>:QcStatement or Sie:Q:NotQualified), then the conclusion on the sigCert qualification is based on the Q/CA/ForXX entry, whatever is present in the sigCert.</w:t>
      </w:r>
    </w:p>
    <w:p w14:paraId="1AB1E85D" w14:textId="0160D77C" w:rsidR="00C144FF" w:rsidRDefault="00C144FF" w:rsidP="00846156">
      <w:pPr>
        <w:pStyle w:val="CRAbodytext"/>
        <w:numPr>
          <w:ilvl w:val="1"/>
          <w:numId w:val="20"/>
        </w:numPr>
        <w:ind w:left="366"/>
      </w:pPr>
      <w:r>
        <w:t>If the Q/CA/ForXX entry under consideration is not overruling the qualified status of the sigCert, then the conclusion on the sigCert qualification is based on the sigCert content:</w:t>
      </w:r>
    </w:p>
    <w:p w14:paraId="176971DA" w14:textId="7424F9F7" w:rsidR="00C144FF" w:rsidRDefault="00C144FF" w:rsidP="00846156">
      <w:pPr>
        <w:pStyle w:val="CRAbodytext"/>
        <w:numPr>
          <w:ilvl w:val="0"/>
          <w:numId w:val="83"/>
        </w:numPr>
        <w:ind w:left="1086"/>
      </w:pPr>
      <w:r>
        <w:t>The algorithm considers the presence of QcCompliance and QcCC = “</w:t>
      </w:r>
      <w:r w:rsidR="00D258CD">
        <w:t>QA</w:t>
      </w:r>
      <w:r>
        <w:t>”</w:t>
      </w:r>
    </w:p>
    <w:p w14:paraId="3FD7F6A4" w14:textId="77777777" w:rsidR="00C144FF" w:rsidRPr="00C144FF" w:rsidRDefault="00C144FF" w:rsidP="00C144FF"/>
    <w:p w14:paraId="1E6F2C64" w14:textId="77777777" w:rsidR="00C70688" w:rsidRDefault="00C70688" w:rsidP="00C70688">
      <w:pPr>
        <w:pStyle w:val="Heading2"/>
      </w:pPr>
      <w:bookmarkStart w:id="47" w:name="_Toc155948651"/>
      <w:bookmarkStart w:id="48" w:name="_Toc159766530"/>
      <w:r w:rsidRPr="00C70688">
        <w:t>Type of the sigCert</w:t>
      </w:r>
      <w:bookmarkEnd w:id="47"/>
      <w:bookmarkEnd w:id="48"/>
    </w:p>
    <w:p w14:paraId="52597B5E" w14:textId="77777777" w:rsidR="00172812" w:rsidRDefault="00172812" w:rsidP="00172812"/>
    <w:p w14:paraId="1855E09E" w14:textId="74E08467" w:rsidR="00172812" w:rsidRDefault="00172812" w:rsidP="00172812">
      <w:pPr>
        <w:pStyle w:val="CRAbodytext"/>
        <w:numPr>
          <w:ilvl w:val="0"/>
          <w:numId w:val="85"/>
        </w:numPr>
      </w:pPr>
      <w:r>
        <w:t xml:space="preserve">If the last subsection concluded on the sigCert being not licensed, then the type of </w:t>
      </w:r>
      <w:proofErr w:type="gramStart"/>
      <w:r>
        <w:t>the sigCert</w:t>
      </w:r>
      <w:proofErr w:type="gramEnd"/>
      <w:r>
        <w:t xml:space="preserve"> is as declared by the QcType.</w:t>
      </w:r>
    </w:p>
    <w:p w14:paraId="167550CE" w14:textId="77777777" w:rsidR="00172812" w:rsidRDefault="00172812" w:rsidP="00172812">
      <w:pPr>
        <w:pStyle w:val="CRAbodytext"/>
        <w:numPr>
          <w:ilvl w:val="0"/>
          <w:numId w:val="85"/>
        </w:numPr>
      </w:pPr>
      <w:r>
        <w:t>If the last subsection concluded on the sigCert being (non-)qualified, this conclusion is only applicable provided that the type of certificate does match. The type declared in the certificate and the type declared in the Q/CA/ForXX entry under consideration do match if:</w:t>
      </w:r>
    </w:p>
    <w:p w14:paraId="29AAAA48" w14:textId="77777777" w:rsidR="00172812" w:rsidRDefault="00172812" w:rsidP="00172812">
      <w:pPr>
        <w:pStyle w:val="CRAbodytext"/>
        <w:numPr>
          <w:ilvl w:val="1"/>
          <w:numId w:val="85"/>
        </w:numPr>
      </w:pPr>
      <w:r>
        <w:t>There is an overruling Sie:(</w:t>
      </w:r>
      <w:proofErr w:type="gramStart"/>
      <w:r>
        <w:t>non)Q</w:t>
      </w:r>
      <w:proofErr w:type="gramEnd"/>
      <w:r>
        <w:t>:(non)QcForXX catching the sigCert. The conclusion on the type is then XX, whatever is present in the sigCert.</w:t>
      </w:r>
    </w:p>
    <w:p w14:paraId="112F4F6E" w14:textId="4CC4818C" w:rsidR="00172812" w:rsidRDefault="00172812" w:rsidP="00172812">
      <w:pPr>
        <w:pStyle w:val="CRAbodytext"/>
        <w:numPr>
          <w:ilvl w:val="1"/>
          <w:numId w:val="85"/>
        </w:numPr>
      </w:pPr>
      <w:r>
        <w:t>There is no overruling Sie:(</w:t>
      </w:r>
      <w:proofErr w:type="gramStart"/>
      <w:r>
        <w:t>non)Q</w:t>
      </w:r>
      <w:proofErr w:type="gramEnd"/>
      <w:r>
        <w:t xml:space="preserve">:(non)QcForXX catching the sigCert, and the QcType of the sigCert is the same as the “XX” type of (non)Q/CA/ForXX. The conclusion is then QcType. </w:t>
      </w:r>
    </w:p>
    <w:p w14:paraId="5F06D8EB" w14:textId="77777777" w:rsidR="00172812" w:rsidRDefault="00172812" w:rsidP="00172812">
      <w:pPr>
        <w:pStyle w:val="CRAbodytext"/>
      </w:pPr>
    </w:p>
    <w:p w14:paraId="704124AF" w14:textId="24BCA4C9" w:rsidR="00172812" w:rsidRDefault="00172812" w:rsidP="00172812">
      <w:pPr>
        <w:pStyle w:val="CRAbodytext"/>
        <w:ind w:left="357"/>
      </w:pPr>
      <w:r>
        <w:t>If these two types do not match, then the (non)Q/CA/ForXX entry is not applicable, and the algorithm removes it from the list of potential (non)Q/CA/ForXX entries.</w:t>
      </w:r>
    </w:p>
    <w:p w14:paraId="5F1B79C0" w14:textId="77777777" w:rsidR="00172812" w:rsidRPr="00172812" w:rsidRDefault="00172812" w:rsidP="00172812"/>
    <w:p w14:paraId="5EDE0888" w14:textId="77777777" w:rsidR="006D3DC3" w:rsidRPr="006D3DC3" w:rsidRDefault="006D3DC3" w:rsidP="006D3DC3">
      <w:pPr>
        <w:pStyle w:val="Heading2"/>
      </w:pPr>
      <w:bookmarkStart w:id="49" w:name="_Toc155948652"/>
      <w:bookmarkStart w:id="50" w:name="_Toc159766531"/>
      <w:r w:rsidRPr="006D3DC3">
        <w:lastRenderedPageBreak/>
        <w:t>QSCD status</w:t>
      </w:r>
      <w:bookmarkEnd w:id="49"/>
      <w:bookmarkEnd w:id="50"/>
    </w:p>
    <w:p w14:paraId="07E2149E" w14:textId="77777777" w:rsidR="00BF5267" w:rsidRDefault="00BF5267" w:rsidP="00BF5267"/>
    <w:p w14:paraId="5214E722" w14:textId="77777777" w:rsidR="002C1014" w:rsidRDefault="002C1014" w:rsidP="002C1014">
      <w:pPr>
        <w:pStyle w:val="CRAbodytext"/>
      </w:pPr>
      <w:r>
        <w:t>If sigCert is not qualified, no conclusion is drawn on QSCD. The algorithm proceeds to this step only if in the last subsection the sigCert was concluded to be qualified. Then:</w:t>
      </w:r>
    </w:p>
    <w:p w14:paraId="06F3D6D3" w14:textId="388EEAF3" w:rsidR="002C1014" w:rsidRDefault="002C1014" w:rsidP="002C1014">
      <w:pPr>
        <w:pStyle w:val="CRAbodytext"/>
        <w:numPr>
          <w:ilvl w:val="0"/>
          <w:numId w:val="88"/>
        </w:numPr>
      </w:pPr>
      <w:r>
        <w:t xml:space="preserve">If there is an overruling </w:t>
      </w:r>
      <w:proofErr w:type="gramStart"/>
      <w:r>
        <w:t>Sie:Q</w:t>
      </w:r>
      <w:proofErr w:type="gramEnd"/>
      <w:r>
        <w:t>:QCXXQSCD catching the sigCert, conclusion on QSCD is drawn from Sie:Q:QCXXQSCD, whatever is present in the sigCert.</w:t>
      </w:r>
    </w:p>
    <w:p w14:paraId="53851D77" w14:textId="5A485131" w:rsidR="002C1014" w:rsidRDefault="002C1014" w:rsidP="00314221">
      <w:pPr>
        <w:pStyle w:val="ListParagraph"/>
        <w:numPr>
          <w:ilvl w:val="0"/>
          <w:numId w:val="88"/>
        </w:numPr>
      </w:pPr>
      <w:r>
        <w:t xml:space="preserve">If no overruling </w:t>
      </w:r>
      <w:proofErr w:type="gramStart"/>
      <w:r>
        <w:t>Sie:Q</w:t>
      </w:r>
      <w:proofErr w:type="gramEnd"/>
      <w:r>
        <w:t>:QCXXQSCD is catching the sigCert , conclusion on QSCD is drawn based on the sigCert content</w:t>
      </w:r>
      <w:r w:rsidR="00E57768">
        <w:t xml:space="preserve"> (</w:t>
      </w:r>
      <w:r w:rsidR="00E57768">
        <w:rPr>
          <w:rFonts w:ascii="Arial" w:hAnsi="Arial"/>
        </w:rPr>
        <w:t>t</w:t>
      </w:r>
      <w:r w:rsidR="00E57768" w:rsidRPr="00E57768">
        <w:rPr>
          <w:rFonts w:ascii="Arial" w:hAnsi="Arial"/>
        </w:rPr>
        <w:t>he algorithm considers the presence of QcQSCD</w:t>
      </w:r>
      <w:r w:rsidR="00E57768">
        <w:rPr>
          <w:rFonts w:ascii="Arial" w:hAnsi="Arial"/>
        </w:rPr>
        <w:t>)</w:t>
      </w:r>
      <w:r w:rsidR="00E57768" w:rsidRPr="00E57768">
        <w:rPr>
          <w:rFonts w:ascii="Arial" w:hAnsi="Arial"/>
        </w:rPr>
        <w:t>.</w:t>
      </w:r>
    </w:p>
    <w:p w14:paraId="6A6FE4F4" w14:textId="77777777" w:rsidR="002C1014" w:rsidRPr="000926DB" w:rsidRDefault="002C1014" w:rsidP="00BF5267"/>
    <w:sectPr w:rsidR="002C1014" w:rsidRPr="000926DB" w:rsidSect="00A30166">
      <w:headerReference w:type="even" r:id="rId15"/>
      <w:headerReference w:type="default" r:id="rId16"/>
      <w:footerReference w:type="even" r:id="rId17"/>
      <w:footerReference w:type="default" r:id="rId18"/>
      <w:headerReference w:type="first" r:id="rId19"/>
      <w:pgSz w:w="11900" w:h="16840"/>
      <w:pgMar w:top="2210" w:right="850" w:bottom="1440" w:left="1516" w:header="720" w:footer="706"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FF5A4" w14:textId="77777777" w:rsidR="004A5243" w:rsidRDefault="004A5243" w:rsidP="00017076">
      <w:r>
        <w:separator/>
      </w:r>
    </w:p>
  </w:endnote>
  <w:endnote w:type="continuationSeparator" w:id="0">
    <w:p w14:paraId="499A29BF" w14:textId="77777777" w:rsidR="004A5243" w:rsidRDefault="004A5243" w:rsidP="00017076">
      <w:r>
        <w:continuationSeparator/>
      </w:r>
    </w:p>
  </w:endnote>
  <w:endnote w:type="continuationNotice" w:id="1">
    <w:p w14:paraId="510CF885" w14:textId="77777777" w:rsidR="004A5243" w:rsidRDefault="004A52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281A0" w14:textId="14F1834B" w:rsidR="005C4937" w:rsidRPr="00247F3E" w:rsidRDefault="005919BD" w:rsidP="00FB4A18">
    <w:pPr>
      <w:pStyle w:val="Footer"/>
      <w:ind w:hanging="993"/>
      <w:rPr>
        <w:rFonts w:cs="Arial"/>
        <w:color w:val="8F1336"/>
        <w:sz w:val="14"/>
        <w:szCs w:val="14"/>
      </w:rPr>
    </w:pPr>
    <w:r>
      <w:rPr>
        <w:rFonts w:cs="Arial"/>
        <w:color w:val="8F1336"/>
        <w:sz w:val="14"/>
        <w:szCs w:val="14"/>
      </w:rPr>
      <w:t>cra.gov.qa</w:t>
    </w:r>
    <w:r w:rsidR="005C4937" w:rsidRPr="00247F3E">
      <w:rPr>
        <w:rFonts w:cs="Arial"/>
        <w:color w:val="8F1336"/>
        <w:sz w:val="14"/>
        <w:szCs w:val="14"/>
      </w:rPr>
      <w:ptab w:relativeTo="margin" w:alignment="center" w:leader="none"/>
    </w:r>
    <w:r w:rsidR="005C4937" w:rsidRPr="00247F3E">
      <w:rPr>
        <w:rFonts w:cs="Arial"/>
        <w:color w:val="8F1336"/>
        <w:sz w:val="14"/>
        <w:szCs w:val="14"/>
      </w:rPr>
      <w:ptab w:relativeTo="margin" w:alignment="right" w:leader="none"/>
    </w:r>
    <w:r w:rsidR="005C4937" w:rsidRPr="00247F3E">
      <w:rPr>
        <w:rStyle w:val="PageNumber"/>
        <w:rFonts w:cs="Arial"/>
        <w:color w:val="8F1336"/>
        <w:sz w:val="14"/>
        <w:szCs w:val="14"/>
      </w:rPr>
      <w:fldChar w:fldCharType="begin"/>
    </w:r>
    <w:r w:rsidR="005C4937" w:rsidRPr="00247F3E">
      <w:rPr>
        <w:rStyle w:val="PageNumber"/>
        <w:rFonts w:cs="Arial"/>
        <w:color w:val="8F1336"/>
        <w:sz w:val="14"/>
        <w:szCs w:val="14"/>
      </w:rPr>
      <w:instrText xml:space="preserve"> PAGE </w:instrText>
    </w:r>
    <w:r w:rsidR="005C4937" w:rsidRPr="00247F3E">
      <w:rPr>
        <w:rStyle w:val="PageNumber"/>
        <w:rFonts w:cs="Arial"/>
        <w:color w:val="8F1336"/>
        <w:sz w:val="14"/>
        <w:szCs w:val="14"/>
      </w:rPr>
      <w:fldChar w:fldCharType="separate"/>
    </w:r>
    <w:r w:rsidR="00F474B9">
      <w:rPr>
        <w:rStyle w:val="PageNumber"/>
        <w:rFonts w:cs="Arial"/>
        <w:noProof/>
        <w:color w:val="8F1336"/>
        <w:sz w:val="14"/>
        <w:szCs w:val="14"/>
      </w:rPr>
      <w:t>2</w:t>
    </w:r>
    <w:r w:rsidR="005C4937" w:rsidRPr="00247F3E">
      <w:rPr>
        <w:rStyle w:val="PageNumber"/>
        <w:rFonts w:cs="Arial"/>
        <w:color w:val="8F1336"/>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78243" w14:textId="77777777" w:rsidR="005C4937" w:rsidRDefault="005C4937" w:rsidP="00247F3E">
    <w:pPr>
      <w:pStyle w:val="Footer"/>
      <w:ind w:hanging="993"/>
      <w:rPr>
        <w:rFonts w:cs="Arial"/>
        <w:color w:val="8F1336"/>
        <w:sz w:val="14"/>
        <w:szCs w:val="14"/>
      </w:rPr>
    </w:pPr>
  </w:p>
  <w:p w14:paraId="098D1989" w14:textId="77777777" w:rsidR="005C4937" w:rsidRDefault="005C4937" w:rsidP="00247F3E">
    <w:pPr>
      <w:pStyle w:val="Footer"/>
      <w:ind w:hanging="993"/>
      <w:rPr>
        <w:rFonts w:cs="Arial"/>
        <w:color w:val="8F1336"/>
        <w:sz w:val="14"/>
        <w:szCs w:val="14"/>
      </w:rPr>
    </w:pPr>
  </w:p>
  <w:p w14:paraId="562DDE8B" w14:textId="7C7E39A0" w:rsidR="005C4937" w:rsidRPr="00247F3E" w:rsidRDefault="005919BD" w:rsidP="00247F3E">
    <w:pPr>
      <w:pStyle w:val="Footer"/>
      <w:ind w:hanging="993"/>
      <w:rPr>
        <w:rFonts w:cs="Arial"/>
        <w:color w:val="8F1336"/>
        <w:sz w:val="14"/>
        <w:szCs w:val="14"/>
      </w:rPr>
    </w:pPr>
    <w:r>
      <w:rPr>
        <w:rFonts w:cs="Arial"/>
        <w:color w:val="8F1336"/>
        <w:sz w:val="14"/>
        <w:szCs w:val="14"/>
      </w:rPr>
      <w:t>cra.gov.qa</w:t>
    </w:r>
    <w:r w:rsidR="005C4937" w:rsidRPr="00247F3E">
      <w:rPr>
        <w:rFonts w:cs="Arial"/>
        <w:color w:val="8F1336"/>
        <w:sz w:val="14"/>
        <w:szCs w:val="14"/>
      </w:rPr>
      <w:ptab w:relativeTo="margin" w:alignment="center" w:leader="none"/>
    </w:r>
    <w:r w:rsidR="005C4937" w:rsidRPr="00247F3E">
      <w:rPr>
        <w:rFonts w:cs="Arial"/>
        <w:color w:val="8F1336"/>
        <w:sz w:val="14"/>
        <w:szCs w:val="14"/>
      </w:rPr>
      <w:ptab w:relativeTo="margin" w:alignment="right" w:leader="none"/>
    </w:r>
    <w:r w:rsidR="005C4937" w:rsidRPr="00247F3E">
      <w:rPr>
        <w:rStyle w:val="PageNumber"/>
        <w:rFonts w:cs="Arial"/>
        <w:color w:val="8F1336"/>
        <w:sz w:val="14"/>
        <w:szCs w:val="14"/>
      </w:rPr>
      <w:fldChar w:fldCharType="begin"/>
    </w:r>
    <w:r w:rsidR="005C4937" w:rsidRPr="00247F3E">
      <w:rPr>
        <w:rStyle w:val="PageNumber"/>
        <w:rFonts w:cs="Arial"/>
        <w:color w:val="8F1336"/>
        <w:sz w:val="14"/>
        <w:szCs w:val="14"/>
      </w:rPr>
      <w:instrText xml:space="preserve"> PAGE </w:instrText>
    </w:r>
    <w:r w:rsidR="005C4937" w:rsidRPr="00247F3E">
      <w:rPr>
        <w:rStyle w:val="PageNumber"/>
        <w:rFonts w:cs="Arial"/>
        <w:color w:val="8F1336"/>
        <w:sz w:val="14"/>
        <w:szCs w:val="14"/>
      </w:rPr>
      <w:fldChar w:fldCharType="separate"/>
    </w:r>
    <w:r w:rsidR="00F474B9">
      <w:rPr>
        <w:rStyle w:val="PageNumber"/>
        <w:rFonts w:cs="Arial"/>
        <w:noProof/>
        <w:color w:val="8F1336"/>
        <w:sz w:val="14"/>
        <w:szCs w:val="14"/>
      </w:rPr>
      <w:t>3</w:t>
    </w:r>
    <w:r w:rsidR="005C4937" w:rsidRPr="00247F3E">
      <w:rPr>
        <w:rStyle w:val="PageNumber"/>
        <w:rFonts w:cs="Arial"/>
        <w:color w:val="8F1336"/>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D6D48" w14:textId="77777777" w:rsidR="004A5243" w:rsidRDefault="004A5243" w:rsidP="00017076">
      <w:r>
        <w:separator/>
      </w:r>
    </w:p>
  </w:footnote>
  <w:footnote w:type="continuationSeparator" w:id="0">
    <w:p w14:paraId="0292B318" w14:textId="77777777" w:rsidR="004A5243" w:rsidRDefault="004A5243" w:rsidP="00017076">
      <w:r>
        <w:continuationSeparator/>
      </w:r>
    </w:p>
  </w:footnote>
  <w:footnote w:type="continuationNotice" w:id="1">
    <w:p w14:paraId="390E1453" w14:textId="77777777" w:rsidR="004A5243" w:rsidRDefault="004A5243"/>
  </w:footnote>
  <w:footnote w:id="2">
    <w:p w14:paraId="048490B7" w14:textId="5D4C912F" w:rsidR="0022114B" w:rsidRDefault="0022114B">
      <w:pPr>
        <w:pStyle w:val="FootnoteText"/>
      </w:pPr>
      <w:r>
        <w:rPr>
          <w:rStyle w:val="FootnoteReference"/>
        </w:rPr>
        <w:footnoteRef/>
      </w:r>
      <w:r>
        <w:t xml:space="preserve"> </w:t>
      </w:r>
      <w:r w:rsidRPr="0022114B">
        <w:t>In case of a certificate issued before the entry into force of the [</w:t>
      </w:r>
      <w:r w:rsidR="00AE5388">
        <w:t>CSPs Regulation</w:t>
      </w:r>
      <w:r w:rsidRPr="0022114B">
        <w:t>] and benefitting from a transition measure, the trusted list will contain the relevant information at that moment.</w:t>
      </w:r>
    </w:p>
  </w:footnote>
  <w:footnote w:id="3">
    <w:p w14:paraId="5DFAA540" w14:textId="7E64F48D" w:rsidR="00EB1F3A" w:rsidRDefault="00EB1F3A">
      <w:pPr>
        <w:pStyle w:val="FootnoteText"/>
      </w:pPr>
      <w:r>
        <w:rPr>
          <w:rStyle w:val="FootnoteReference"/>
        </w:rPr>
        <w:footnoteRef/>
      </w:r>
      <w:r>
        <w:t xml:space="preserve"> </w:t>
      </w:r>
      <w:r w:rsidRPr="00EB1F3A">
        <w:t xml:space="preserve">The certificates shall actually </w:t>
      </w:r>
      <w:r>
        <w:t>be</w:t>
      </w:r>
      <w:r w:rsidRPr="00EB1F3A">
        <w:t xml:space="preserve"> revoked. Because of the licensing scheme, for a </w:t>
      </w:r>
      <w:r w:rsidR="004C5318">
        <w:t xml:space="preserve">qualified </w:t>
      </w:r>
      <w:r w:rsidRPr="00EB1F3A">
        <w:t>trust service losing its qualified status means losing its license. Its activities shall stop, and all previously</w:t>
      </w:r>
      <w:r w:rsidR="0096042F">
        <w:t xml:space="preserve"> </w:t>
      </w:r>
      <w:r w:rsidRPr="00EB1F3A">
        <w:t>issued certificates shall be revoked. Although the case should not happen, the algorithm still makes sure that these certificates shall not be considered as qualified.</w:t>
      </w:r>
    </w:p>
  </w:footnote>
  <w:footnote w:id="4">
    <w:p w14:paraId="4884BAD3" w14:textId="146CE4B8" w:rsidR="006F13B2" w:rsidRDefault="006F13B2">
      <w:pPr>
        <w:pStyle w:val="FootnoteText"/>
      </w:pPr>
      <w:r>
        <w:rPr>
          <w:rStyle w:val="FootnoteReference"/>
        </w:rPr>
        <w:footnoteRef/>
      </w:r>
      <w:r>
        <w:t xml:space="preserve"> </w:t>
      </w:r>
      <w:r w:rsidRPr="006F13B2">
        <w:t>The comment applies here: this situation shall not happen. However, the algorithm makes sure they shall not be considered as qualified.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9DBBB" w14:textId="746F6BEE" w:rsidR="005C4937" w:rsidRDefault="00D72176">
    <w:pPr>
      <w:pStyle w:val="Header"/>
    </w:pPr>
    <w:r>
      <w:rPr>
        <w:noProof/>
      </w:rPr>
      <w:drawing>
        <wp:anchor distT="0" distB="0" distL="114300" distR="114300" simplePos="0" relativeHeight="251658241" behindDoc="1" locked="0" layoutInCell="1" allowOverlap="1" wp14:anchorId="718C762E" wp14:editId="0D5CE987">
          <wp:simplePos x="0" y="0"/>
          <wp:positionH relativeFrom="column">
            <wp:posOffset>3619500</wp:posOffset>
          </wp:positionH>
          <wp:positionV relativeFrom="paragraph">
            <wp:posOffset>53340</wp:posOffset>
          </wp:positionV>
          <wp:extent cx="2258695" cy="611704"/>
          <wp:effectExtent l="0" t="0" r="0" b="0"/>
          <wp:wrapTight wrapText="bothSides">
            <wp:wrapPolygon edited="0">
              <wp:start x="364" y="2019"/>
              <wp:lineTo x="182" y="11439"/>
              <wp:lineTo x="1093" y="14131"/>
              <wp:lineTo x="3826" y="14131"/>
              <wp:lineTo x="3644" y="17495"/>
              <wp:lineTo x="10931" y="18841"/>
              <wp:lineTo x="17489" y="18841"/>
              <wp:lineTo x="17671" y="16822"/>
              <wp:lineTo x="16942" y="14131"/>
              <wp:lineTo x="21132" y="12785"/>
              <wp:lineTo x="21315" y="3364"/>
              <wp:lineTo x="17853" y="2019"/>
              <wp:lineTo x="364" y="2019"/>
            </wp:wrapPolygon>
          </wp:wrapTight>
          <wp:docPr id="2114103070" name="Picture 2114103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A_Logo_M.png"/>
                  <pic:cNvPicPr/>
                </pic:nvPicPr>
                <pic:blipFill>
                  <a:blip r:embed="rId1"/>
                  <a:stretch>
                    <a:fillRect/>
                  </a:stretch>
                </pic:blipFill>
                <pic:spPr>
                  <a:xfrm>
                    <a:off x="0" y="0"/>
                    <a:ext cx="2258695" cy="61170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15EA3" w14:textId="57844065" w:rsidR="00D72176" w:rsidRDefault="00D72176">
    <w:pPr>
      <w:pStyle w:val="Header"/>
    </w:pPr>
    <w:r>
      <w:rPr>
        <w:noProof/>
      </w:rPr>
      <w:drawing>
        <wp:anchor distT="0" distB="0" distL="114300" distR="114300" simplePos="0" relativeHeight="251658240" behindDoc="1" locked="0" layoutInCell="1" allowOverlap="1" wp14:anchorId="07A73651" wp14:editId="40779AF0">
          <wp:simplePos x="0" y="0"/>
          <wp:positionH relativeFrom="column">
            <wp:posOffset>3619500</wp:posOffset>
          </wp:positionH>
          <wp:positionV relativeFrom="paragraph">
            <wp:posOffset>29845</wp:posOffset>
          </wp:positionV>
          <wp:extent cx="2258695" cy="611704"/>
          <wp:effectExtent l="0" t="0" r="0" b="0"/>
          <wp:wrapTight wrapText="bothSides">
            <wp:wrapPolygon edited="0">
              <wp:start x="364" y="2019"/>
              <wp:lineTo x="182" y="11439"/>
              <wp:lineTo x="1093" y="14131"/>
              <wp:lineTo x="3826" y="14131"/>
              <wp:lineTo x="3644" y="17495"/>
              <wp:lineTo x="10931" y="18841"/>
              <wp:lineTo x="17489" y="18841"/>
              <wp:lineTo x="17671" y="16822"/>
              <wp:lineTo x="16942" y="14131"/>
              <wp:lineTo x="21132" y="12785"/>
              <wp:lineTo x="21315" y="3364"/>
              <wp:lineTo x="17853" y="2019"/>
              <wp:lineTo x="364" y="2019"/>
            </wp:wrapPolygon>
          </wp:wrapTight>
          <wp:docPr id="564184876" name="Picture 564184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A_Logo_M.png"/>
                  <pic:cNvPicPr/>
                </pic:nvPicPr>
                <pic:blipFill>
                  <a:blip r:embed="rId1"/>
                  <a:stretch>
                    <a:fillRect/>
                  </a:stretch>
                </pic:blipFill>
                <pic:spPr>
                  <a:xfrm>
                    <a:off x="0" y="0"/>
                    <a:ext cx="2258695" cy="61170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79D70" w14:textId="13B37616" w:rsidR="005C4937" w:rsidRDefault="00163135">
    <w:pPr>
      <w:pStyle w:val="Header"/>
    </w:pPr>
    <w:r>
      <w:rPr>
        <w:noProof/>
      </w:rPr>
      <w:drawing>
        <wp:anchor distT="0" distB="0" distL="114300" distR="114300" simplePos="0" relativeHeight="251658242" behindDoc="0" locked="0" layoutInCell="1" allowOverlap="1" wp14:anchorId="66C5EB7A" wp14:editId="45282ACE">
          <wp:simplePos x="0" y="0"/>
          <wp:positionH relativeFrom="column">
            <wp:posOffset>-1135505</wp:posOffset>
          </wp:positionH>
          <wp:positionV relativeFrom="paragraph">
            <wp:posOffset>-449705</wp:posOffset>
          </wp:positionV>
          <wp:extent cx="7659172" cy="2458387"/>
          <wp:effectExtent l="0" t="0" r="0" b="5715"/>
          <wp:wrapNone/>
          <wp:docPr id="1969666120" name="Picture 1969666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309280" name="Picture 1070309280"/>
                  <pic:cNvPicPr/>
                </pic:nvPicPr>
                <pic:blipFill>
                  <a:blip r:embed="rId1"/>
                  <a:stretch>
                    <a:fillRect/>
                  </a:stretch>
                </pic:blipFill>
                <pic:spPr>
                  <a:xfrm>
                    <a:off x="0" y="0"/>
                    <a:ext cx="7686218" cy="246706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24AB"/>
    <w:multiLevelType w:val="hybridMultilevel"/>
    <w:tmpl w:val="F7D08FDA"/>
    <w:lvl w:ilvl="0" w:tplc="019863A0">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B28FA"/>
    <w:multiLevelType w:val="hybridMultilevel"/>
    <w:tmpl w:val="59F0C3B6"/>
    <w:lvl w:ilvl="0" w:tplc="343425B0">
      <w:start w:val="1"/>
      <w:numFmt w:val="lowerLetter"/>
      <w:lvlText w:val="%1)"/>
      <w:lvlJc w:val="left"/>
      <w:pPr>
        <w:ind w:left="646" w:hanging="362"/>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1692E"/>
    <w:multiLevelType w:val="hybridMultilevel"/>
    <w:tmpl w:val="9C366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90717"/>
    <w:multiLevelType w:val="hybridMultilevel"/>
    <w:tmpl w:val="6D5E2B12"/>
    <w:lvl w:ilvl="0" w:tplc="2C2296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A7E74"/>
    <w:multiLevelType w:val="hybridMultilevel"/>
    <w:tmpl w:val="C1043CD6"/>
    <w:lvl w:ilvl="0" w:tplc="F31AF634">
      <w:start w:val="1"/>
      <w:numFmt w:val="lowerRoman"/>
      <w:lvlText w:val="%1)"/>
      <w:lvlJc w:val="left"/>
      <w:pPr>
        <w:ind w:left="646" w:hanging="362"/>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1732F6"/>
    <w:multiLevelType w:val="hybridMultilevel"/>
    <w:tmpl w:val="880816D2"/>
    <w:lvl w:ilvl="0" w:tplc="343425B0">
      <w:start w:val="1"/>
      <w:numFmt w:val="lowerLetter"/>
      <w:lvlText w:val="%1)"/>
      <w:lvlJc w:val="left"/>
      <w:pPr>
        <w:ind w:left="646" w:hanging="36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022C83"/>
    <w:multiLevelType w:val="hybridMultilevel"/>
    <w:tmpl w:val="B776A1D8"/>
    <w:lvl w:ilvl="0" w:tplc="0A2696A0">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A0498D"/>
    <w:multiLevelType w:val="hybridMultilevel"/>
    <w:tmpl w:val="A414078C"/>
    <w:lvl w:ilvl="0" w:tplc="9B5A3F70">
      <w:start w:val="1"/>
      <w:numFmt w:val="lowerRoman"/>
      <w:lvlText w:val="(%1)"/>
      <w:lvlJc w:val="left"/>
      <w:pPr>
        <w:ind w:left="646" w:hanging="36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D539FF"/>
    <w:multiLevelType w:val="hybridMultilevel"/>
    <w:tmpl w:val="92F2B564"/>
    <w:lvl w:ilvl="0" w:tplc="EE06F668">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A15082"/>
    <w:multiLevelType w:val="hybridMultilevel"/>
    <w:tmpl w:val="CC821AF6"/>
    <w:lvl w:ilvl="0" w:tplc="6A2A6712">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BD7D67"/>
    <w:multiLevelType w:val="hybridMultilevel"/>
    <w:tmpl w:val="64F20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096923"/>
    <w:multiLevelType w:val="hybridMultilevel"/>
    <w:tmpl w:val="93FCB194"/>
    <w:lvl w:ilvl="0" w:tplc="22B4B934">
      <w:start w:val="1"/>
      <w:numFmt w:val="lowerLetter"/>
      <w:lvlText w:val="%1)"/>
      <w:lvlJc w:val="left"/>
      <w:pPr>
        <w:ind w:left="644" w:hanging="360"/>
      </w:pPr>
      <w:rPr>
        <w:rFonts w:hint="default"/>
      </w:rPr>
    </w:lvl>
    <w:lvl w:ilvl="1" w:tplc="3AE253D4">
      <w:start w:val="1"/>
      <w:numFmt w:val="decimal"/>
      <w:lvlText w:val="%2)"/>
      <w:lvlJc w:val="left"/>
      <w:pPr>
        <w:ind w:left="129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105315"/>
    <w:multiLevelType w:val="hybridMultilevel"/>
    <w:tmpl w:val="52C6CE88"/>
    <w:lvl w:ilvl="0" w:tplc="343425B0">
      <w:start w:val="1"/>
      <w:numFmt w:val="lowerLetter"/>
      <w:lvlText w:val="%1)"/>
      <w:lvlJc w:val="left"/>
      <w:pPr>
        <w:ind w:left="646" w:hanging="36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0A76DB"/>
    <w:multiLevelType w:val="hybridMultilevel"/>
    <w:tmpl w:val="53160230"/>
    <w:lvl w:ilvl="0" w:tplc="2C2296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512D9E"/>
    <w:multiLevelType w:val="hybridMultilevel"/>
    <w:tmpl w:val="27E60056"/>
    <w:lvl w:ilvl="0" w:tplc="227AEA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53780A"/>
    <w:multiLevelType w:val="hybridMultilevel"/>
    <w:tmpl w:val="6A524442"/>
    <w:lvl w:ilvl="0" w:tplc="8B4EBE7A">
      <w:start w:val="1"/>
      <w:numFmt w:val="lowerLetter"/>
      <w:lvlText w:val="%1."/>
      <w:lvlJc w:val="left"/>
      <w:pPr>
        <w:ind w:left="720" w:hanging="36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18F560F"/>
    <w:multiLevelType w:val="hybridMultilevel"/>
    <w:tmpl w:val="6A5224C8"/>
    <w:lvl w:ilvl="0" w:tplc="FFFFFFFF">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B32BD4"/>
    <w:multiLevelType w:val="hybridMultilevel"/>
    <w:tmpl w:val="E97CBF92"/>
    <w:lvl w:ilvl="0" w:tplc="F5C2B63A">
      <w:numFmt w:val="bullet"/>
      <w:lvlText w:val="-"/>
      <w:lvlJc w:val="left"/>
      <w:pPr>
        <w:ind w:left="646" w:hanging="362"/>
      </w:pPr>
      <w:rPr>
        <w:rFonts w:ascii="Calibri" w:eastAsiaTheme="minorHAns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3115E0"/>
    <w:multiLevelType w:val="hybridMultilevel"/>
    <w:tmpl w:val="B3E623C4"/>
    <w:lvl w:ilvl="0" w:tplc="44F4D4AA">
      <w:start w:val="1"/>
      <w:numFmt w:val="lowerLetter"/>
      <w:lvlText w:val="%1."/>
      <w:lvlJc w:val="left"/>
      <w:pPr>
        <w:ind w:left="1077"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382F33"/>
    <w:multiLevelType w:val="hybridMultilevel"/>
    <w:tmpl w:val="27CC2F5A"/>
    <w:lvl w:ilvl="0" w:tplc="FFFFFFFF">
      <w:start w:val="1"/>
      <w:numFmt w:val="bullet"/>
      <w:lvlText w:val=""/>
      <w:lvlJc w:val="left"/>
      <w:pPr>
        <w:ind w:left="360" w:hanging="360"/>
      </w:pPr>
      <w:rPr>
        <w:rFonts w:ascii="Symbol" w:hAnsi="Symbol" w:hint="default"/>
      </w:rPr>
    </w:lvl>
    <w:lvl w:ilvl="1" w:tplc="FFFFFFFF">
      <w:start w:val="1"/>
      <w:numFmt w:val="lowerLetter"/>
      <w:lvlText w:val="%2)"/>
      <w:lvlJc w:val="left"/>
      <w:pPr>
        <w:ind w:left="1082" w:hanging="362"/>
      </w:pPr>
      <w:rPr>
        <w:rFont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151B5DB9"/>
    <w:multiLevelType w:val="hybridMultilevel"/>
    <w:tmpl w:val="60D2BDE2"/>
    <w:lvl w:ilvl="0" w:tplc="F7F87E00">
      <w:numFmt w:val="bullet"/>
      <w:lvlText w:val="-"/>
      <w:lvlJc w:val="left"/>
      <w:pPr>
        <w:ind w:left="646" w:hanging="362"/>
      </w:pPr>
      <w:rPr>
        <w:rFonts w:ascii="Calibri" w:eastAsiaTheme="minorHAnsi" w:hAnsi="Calibri" w:hint="default"/>
        <w:lang w:val="en-GB"/>
      </w:rPr>
    </w:lvl>
    <w:lvl w:ilvl="1" w:tplc="A9967CA8">
      <w:start w:val="1"/>
      <w:numFmt w:val="decimal"/>
      <w:lvlText w:val="%2)"/>
      <w:lvlJc w:val="left"/>
      <w:pPr>
        <w:ind w:left="1293" w:hanging="363"/>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54662A2"/>
    <w:multiLevelType w:val="hybridMultilevel"/>
    <w:tmpl w:val="99D03858"/>
    <w:lvl w:ilvl="0" w:tplc="0060DD80">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E21E8B"/>
    <w:multiLevelType w:val="hybridMultilevel"/>
    <w:tmpl w:val="7C24E744"/>
    <w:lvl w:ilvl="0" w:tplc="FB9E828C">
      <w:start w:val="1"/>
      <w:numFmt w:val="lowerLetter"/>
      <w:lvlText w:val="%1)"/>
      <w:lvlJc w:val="left"/>
      <w:pPr>
        <w:ind w:left="646" w:hanging="36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7F0394"/>
    <w:multiLevelType w:val="hybridMultilevel"/>
    <w:tmpl w:val="EE4437D0"/>
    <w:lvl w:ilvl="0" w:tplc="57B08D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CD1E24"/>
    <w:multiLevelType w:val="hybridMultilevel"/>
    <w:tmpl w:val="546E96F6"/>
    <w:lvl w:ilvl="0" w:tplc="F5C2B63A">
      <w:numFmt w:val="bullet"/>
      <w:lvlText w:val="-"/>
      <w:lvlJc w:val="left"/>
      <w:pPr>
        <w:ind w:left="357" w:hanging="357"/>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11550DE"/>
    <w:multiLevelType w:val="hybridMultilevel"/>
    <w:tmpl w:val="83748A74"/>
    <w:lvl w:ilvl="0" w:tplc="0409000F">
      <w:start w:val="1"/>
      <w:numFmt w:val="decimal"/>
      <w:lvlText w:val="%1."/>
      <w:lvlJc w:val="left"/>
      <w:pPr>
        <w:ind w:left="1008" w:hanging="362"/>
      </w:pPr>
      <w:rPr>
        <w:rFonts w:hint="default"/>
      </w:rPr>
    </w:lvl>
    <w:lvl w:ilvl="1" w:tplc="15EC8544">
      <w:start w:val="1"/>
      <w:numFmt w:val="lowerLetter"/>
      <w:lvlText w:val="%2."/>
      <w:lvlJc w:val="left"/>
      <w:pPr>
        <w:ind w:left="2162" w:hanging="720"/>
      </w:pPr>
      <w:rPr>
        <w:rFonts w:hint="default"/>
      </w:r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26" w15:restartNumberingAfterBreak="0">
    <w:nsid w:val="22733E6A"/>
    <w:multiLevelType w:val="hybridMultilevel"/>
    <w:tmpl w:val="C7A0F3FE"/>
    <w:lvl w:ilvl="0" w:tplc="F5C2B63A">
      <w:numFmt w:val="bullet"/>
      <w:lvlText w:val="-"/>
      <w:lvlJc w:val="left"/>
      <w:pPr>
        <w:ind w:left="720" w:hanging="360"/>
      </w:pPr>
      <w:rPr>
        <w:rFonts w:ascii="Calibri" w:eastAsiaTheme="minorHAns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41E55BC"/>
    <w:multiLevelType w:val="hybridMultilevel"/>
    <w:tmpl w:val="B066D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44243CE"/>
    <w:multiLevelType w:val="hybridMultilevel"/>
    <w:tmpl w:val="EC8C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1E7A57"/>
    <w:multiLevelType w:val="hybridMultilevel"/>
    <w:tmpl w:val="47C013B4"/>
    <w:lvl w:ilvl="0" w:tplc="FFFFFFFF">
      <w:start w:val="1"/>
      <w:numFmt w:val="bullet"/>
      <w:lvlText w:val=""/>
      <w:lvlJc w:val="left"/>
      <w:pPr>
        <w:ind w:left="714" w:hanging="357"/>
      </w:pPr>
      <w:rPr>
        <w:rFonts w:ascii="Symbol" w:hAnsi="Symbol" w:hint="default"/>
      </w:rPr>
    </w:lvl>
    <w:lvl w:ilvl="1" w:tplc="FFFFFFFF">
      <w:start w:val="1"/>
      <w:numFmt w:val="lowerLetter"/>
      <w:lvlText w:val="%2."/>
      <w:lvlJc w:val="left"/>
      <w:pPr>
        <w:ind w:left="2157" w:hanging="720"/>
      </w:pPr>
      <w:rPr>
        <w:rFonts w:hint="default"/>
      </w:rPr>
    </w:lvl>
    <w:lvl w:ilvl="2" w:tplc="FFFFFFFF">
      <w:start w:val="2"/>
      <w:numFmt w:val="bullet"/>
      <w:lvlText w:val="-"/>
      <w:lvlJc w:val="left"/>
      <w:pPr>
        <w:ind w:left="3057" w:hanging="720"/>
      </w:pPr>
      <w:rPr>
        <w:rFonts w:ascii="Arial" w:eastAsia="Arial" w:hAnsi="Arial" w:cs="Arial" w:hint="default"/>
      </w:r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0" w15:restartNumberingAfterBreak="0">
    <w:nsid w:val="29456C61"/>
    <w:multiLevelType w:val="hybridMultilevel"/>
    <w:tmpl w:val="9BCC6D76"/>
    <w:lvl w:ilvl="0" w:tplc="34AE7490">
      <w:numFmt w:val="decimal"/>
      <w:lvlText w:val="STEP %1:"/>
      <w:lvlJc w:val="left"/>
      <w:pPr>
        <w:ind w:left="1418" w:hanging="1134"/>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C77605"/>
    <w:multiLevelType w:val="hybridMultilevel"/>
    <w:tmpl w:val="EA323D7E"/>
    <w:lvl w:ilvl="0" w:tplc="75047F92">
      <w:start w:val="1"/>
      <w:numFmt w:val="lowerLetter"/>
      <w:lvlText w:val="%1."/>
      <w:lvlJc w:val="left"/>
      <w:pPr>
        <w:ind w:left="720" w:hanging="363"/>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A7C1A46"/>
    <w:multiLevelType w:val="hybridMultilevel"/>
    <w:tmpl w:val="D722B3AE"/>
    <w:lvl w:ilvl="0" w:tplc="04090019">
      <w:start w:val="1"/>
      <w:numFmt w:val="lowerLetter"/>
      <w:lvlText w:val="%1."/>
      <w:lvlJc w:val="left"/>
      <w:pPr>
        <w:ind w:left="1074" w:hanging="360"/>
      </w:pPr>
      <w:rPr>
        <w:rFonts w:hint="default"/>
      </w:rPr>
    </w:lvl>
    <w:lvl w:ilvl="1" w:tplc="FFFFFFFF">
      <w:start w:val="1"/>
      <w:numFmt w:val="bullet"/>
      <w:lvlText w:val="o"/>
      <w:lvlJc w:val="left"/>
      <w:pPr>
        <w:ind w:left="1794" w:hanging="360"/>
      </w:pPr>
      <w:rPr>
        <w:rFonts w:ascii="Courier New" w:hAnsi="Courier New" w:cs="Courier New" w:hint="default"/>
      </w:rPr>
    </w:lvl>
    <w:lvl w:ilvl="2" w:tplc="FFFFFFFF" w:tentative="1">
      <w:start w:val="1"/>
      <w:numFmt w:val="bullet"/>
      <w:lvlText w:val=""/>
      <w:lvlJc w:val="left"/>
      <w:pPr>
        <w:ind w:left="2514" w:hanging="360"/>
      </w:pPr>
      <w:rPr>
        <w:rFonts w:ascii="Wingdings" w:hAnsi="Wingdings" w:hint="default"/>
      </w:rPr>
    </w:lvl>
    <w:lvl w:ilvl="3" w:tplc="FFFFFFFF" w:tentative="1">
      <w:start w:val="1"/>
      <w:numFmt w:val="bullet"/>
      <w:lvlText w:val=""/>
      <w:lvlJc w:val="left"/>
      <w:pPr>
        <w:ind w:left="3234" w:hanging="360"/>
      </w:pPr>
      <w:rPr>
        <w:rFonts w:ascii="Symbol" w:hAnsi="Symbol" w:hint="default"/>
      </w:rPr>
    </w:lvl>
    <w:lvl w:ilvl="4" w:tplc="FFFFFFFF" w:tentative="1">
      <w:start w:val="1"/>
      <w:numFmt w:val="bullet"/>
      <w:lvlText w:val="o"/>
      <w:lvlJc w:val="left"/>
      <w:pPr>
        <w:ind w:left="3954" w:hanging="360"/>
      </w:pPr>
      <w:rPr>
        <w:rFonts w:ascii="Courier New" w:hAnsi="Courier New" w:cs="Courier New" w:hint="default"/>
      </w:rPr>
    </w:lvl>
    <w:lvl w:ilvl="5" w:tplc="FFFFFFFF" w:tentative="1">
      <w:start w:val="1"/>
      <w:numFmt w:val="bullet"/>
      <w:lvlText w:val=""/>
      <w:lvlJc w:val="left"/>
      <w:pPr>
        <w:ind w:left="4674" w:hanging="360"/>
      </w:pPr>
      <w:rPr>
        <w:rFonts w:ascii="Wingdings" w:hAnsi="Wingdings" w:hint="default"/>
      </w:rPr>
    </w:lvl>
    <w:lvl w:ilvl="6" w:tplc="FFFFFFFF" w:tentative="1">
      <w:start w:val="1"/>
      <w:numFmt w:val="bullet"/>
      <w:lvlText w:val=""/>
      <w:lvlJc w:val="left"/>
      <w:pPr>
        <w:ind w:left="5394" w:hanging="360"/>
      </w:pPr>
      <w:rPr>
        <w:rFonts w:ascii="Symbol" w:hAnsi="Symbol" w:hint="default"/>
      </w:rPr>
    </w:lvl>
    <w:lvl w:ilvl="7" w:tplc="FFFFFFFF" w:tentative="1">
      <w:start w:val="1"/>
      <w:numFmt w:val="bullet"/>
      <w:lvlText w:val="o"/>
      <w:lvlJc w:val="left"/>
      <w:pPr>
        <w:ind w:left="6114" w:hanging="360"/>
      </w:pPr>
      <w:rPr>
        <w:rFonts w:ascii="Courier New" w:hAnsi="Courier New" w:cs="Courier New" w:hint="default"/>
      </w:rPr>
    </w:lvl>
    <w:lvl w:ilvl="8" w:tplc="FFFFFFFF" w:tentative="1">
      <w:start w:val="1"/>
      <w:numFmt w:val="bullet"/>
      <w:lvlText w:val=""/>
      <w:lvlJc w:val="left"/>
      <w:pPr>
        <w:ind w:left="6834" w:hanging="360"/>
      </w:pPr>
      <w:rPr>
        <w:rFonts w:ascii="Wingdings" w:hAnsi="Wingdings" w:hint="default"/>
      </w:rPr>
    </w:lvl>
  </w:abstractNum>
  <w:abstractNum w:abstractNumId="33" w15:restartNumberingAfterBreak="0">
    <w:nsid w:val="2C9A3A29"/>
    <w:multiLevelType w:val="hybridMultilevel"/>
    <w:tmpl w:val="058E7348"/>
    <w:lvl w:ilvl="0" w:tplc="D28CDE04">
      <w:start w:val="1"/>
      <w:numFmt w:val="lowerLetter"/>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CFB62AC"/>
    <w:multiLevelType w:val="hybridMultilevel"/>
    <w:tmpl w:val="47C013B4"/>
    <w:lvl w:ilvl="0" w:tplc="FFFFFFFF">
      <w:start w:val="1"/>
      <w:numFmt w:val="bullet"/>
      <w:lvlText w:val=""/>
      <w:lvlJc w:val="left"/>
      <w:pPr>
        <w:ind w:left="714" w:hanging="357"/>
      </w:pPr>
      <w:rPr>
        <w:rFonts w:ascii="Symbol" w:hAnsi="Symbol" w:hint="default"/>
      </w:rPr>
    </w:lvl>
    <w:lvl w:ilvl="1" w:tplc="FFFFFFFF">
      <w:start w:val="1"/>
      <w:numFmt w:val="lowerLetter"/>
      <w:lvlText w:val="%2."/>
      <w:lvlJc w:val="left"/>
      <w:pPr>
        <w:ind w:left="2157" w:hanging="720"/>
      </w:pPr>
      <w:rPr>
        <w:rFonts w:hint="default"/>
      </w:rPr>
    </w:lvl>
    <w:lvl w:ilvl="2" w:tplc="FFFFFFFF">
      <w:start w:val="2"/>
      <w:numFmt w:val="bullet"/>
      <w:lvlText w:val="-"/>
      <w:lvlJc w:val="left"/>
      <w:pPr>
        <w:ind w:left="3057" w:hanging="720"/>
      </w:pPr>
      <w:rPr>
        <w:rFonts w:ascii="Arial" w:eastAsia="Arial" w:hAnsi="Arial" w:cs="Arial" w:hint="default"/>
      </w:r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5" w15:restartNumberingAfterBreak="0">
    <w:nsid w:val="2D8A423B"/>
    <w:multiLevelType w:val="hybridMultilevel"/>
    <w:tmpl w:val="15000C8E"/>
    <w:lvl w:ilvl="0" w:tplc="4D4002C0">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17A5130"/>
    <w:multiLevelType w:val="hybridMultilevel"/>
    <w:tmpl w:val="DFAA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1804B2A"/>
    <w:multiLevelType w:val="hybridMultilevel"/>
    <w:tmpl w:val="E520B566"/>
    <w:lvl w:ilvl="0" w:tplc="F5C2B63A">
      <w:numFmt w:val="bullet"/>
      <w:lvlText w:val="-"/>
      <w:lvlJc w:val="left"/>
      <w:pPr>
        <w:ind w:left="646" w:hanging="362"/>
      </w:pPr>
      <w:rPr>
        <w:rFonts w:ascii="Calibri" w:eastAsiaTheme="minorHAnsi" w:hAnsi="Calibri" w:hint="default"/>
      </w:rPr>
    </w:lvl>
    <w:lvl w:ilvl="1" w:tplc="A1BC585A">
      <w:start w:val="1"/>
      <w:numFmt w:val="lowerLetter"/>
      <w:lvlText w:val="%2."/>
      <w:lvlJc w:val="left"/>
      <w:pPr>
        <w:ind w:left="720" w:hanging="363"/>
      </w:pPr>
      <w:rPr>
        <w:rFonts w:hint="default"/>
      </w:rPr>
    </w:lvl>
    <w:lvl w:ilvl="2" w:tplc="DA3A5AB8">
      <w:start w:val="4"/>
      <w:numFmt w:val="bullet"/>
      <w:lvlText w:val="-"/>
      <w:lvlJc w:val="left"/>
      <w:pPr>
        <w:ind w:left="2700" w:hanging="720"/>
      </w:pPr>
      <w:rPr>
        <w:rFonts w:ascii="Arial" w:eastAsia="Arial"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1D921BF"/>
    <w:multiLevelType w:val="hybridMultilevel"/>
    <w:tmpl w:val="E88CFF38"/>
    <w:lvl w:ilvl="0" w:tplc="0409000F">
      <w:start w:val="1"/>
      <w:numFmt w:val="decimal"/>
      <w:lvlText w:val="%1."/>
      <w:lvlJc w:val="left"/>
      <w:pPr>
        <w:ind w:left="720" w:hanging="363"/>
      </w:pPr>
      <w:rPr>
        <w:rFonts w:hint="default"/>
      </w:rPr>
    </w:lvl>
    <w:lvl w:ilvl="1" w:tplc="3FF055E4">
      <w:start w:val="1"/>
      <w:numFmt w:val="decimal"/>
      <w:lvlText w:val="%2."/>
      <w:lvlJc w:val="left"/>
      <w:pPr>
        <w:ind w:left="1800" w:hanging="72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43E7122"/>
    <w:multiLevelType w:val="hybridMultilevel"/>
    <w:tmpl w:val="90906170"/>
    <w:lvl w:ilvl="0" w:tplc="FFFFFFFF">
      <w:start w:val="1"/>
      <w:numFmt w:val="bullet"/>
      <w:lvlText w:val=""/>
      <w:lvlJc w:val="left"/>
      <w:pPr>
        <w:ind w:left="714" w:hanging="357"/>
      </w:pPr>
      <w:rPr>
        <w:rFonts w:ascii="Symbol" w:hAnsi="Symbol" w:hint="default"/>
      </w:rPr>
    </w:lvl>
    <w:lvl w:ilvl="1" w:tplc="04090019">
      <w:start w:val="1"/>
      <w:numFmt w:val="lowerLetter"/>
      <w:lvlText w:val="%2."/>
      <w:lvlJc w:val="left"/>
      <w:pPr>
        <w:ind w:left="1440" w:hanging="360"/>
      </w:pPr>
    </w:lvl>
    <w:lvl w:ilvl="2" w:tplc="FFFFFFFF">
      <w:start w:val="2"/>
      <w:numFmt w:val="bullet"/>
      <w:lvlText w:val="-"/>
      <w:lvlJc w:val="left"/>
      <w:pPr>
        <w:ind w:left="3057" w:hanging="720"/>
      </w:pPr>
      <w:rPr>
        <w:rFonts w:ascii="Arial" w:eastAsia="Arial" w:hAnsi="Arial" w:cs="Arial" w:hint="default"/>
      </w:r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0" w15:restartNumberingAfterBreak="0">
    <w:nsid w:val="35826D11"/>
    <w:multiLevelType w:val="hybridMultilevel"/>
    <w:tmpl w:val="D3E47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5A54C40"/>
    <w:multiLevelType w:val="hybridMultilevel"/>
    <w:tmpl w:val="EC10C16C"/>
    <w:lvl w:ilvl="0" w:tplc="AE78ACE0">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5C7448E"/>
    <w:multiLevelType w:val="hybridMultilevel"/>
    <w:tmpl w:val="2B7C83E6"/>
    <w:lvl w:ilvl="0" w:tplc="1548F066">
      <w:start w:val="1"/>
      <w:numFmt w:val="decimal"/>
      <w:lvlText w:val="%1."/>
      <w:lvlJc w:val="left"/>
      <w:pPr>
        <w:ind w:left="720" w:hanging="363"/>
      </w:pPr>
      <w:rPr>
        <w:rFonts w:hint="default"/>
      </w:rPr>
    </w:lvl>
    <w:lvl w:ilvl="1" w:tplc="B7443394">
      <w:start w:val="1"/>
      <w:numFmt w:val="lowerLetter"/>
      <w:lvlText w:val="%2."/>
      <w:lvlJc w:val="left"/>
      <w:pPr>
        <w:ind w:left="1077" w:hanging="357"/>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5FE0C90"/>
    <w:multiLevelType w:val="hybridMultilevel"/>
    <w:tmpl w:val="3640A5FC"/>
    <w:lvl w:ilvl="0" w:tplc="8B4EBE7A">
      <w:start w:val="1"/>
      <w:numFmt w:val="lowerLetter"/>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7D65EC4"/>
    <w:multiLevelType w:val="hybridMultilevel"/>
    <w:tmpl w:val="468607F2"/>
    <w:lvl w:ilvl="0" w:tplc="00C4C2BE">
      <w:start w:val="1"/>
      <w:numFmt w:val="lowerLetter"/>
      <w:lvlText w:val="%1)"/>
      <w:lvlJc w:val="left"/>
      <w:pPr>
        <w:ind w:left="644" w:hanging="360"/>
      </w:pPr>
      <w:rPr>
        <w:rFonts w:hint="default"/>
      </w:rPr>
    </w:lvl>
    <w:lvl w:ilvl="1" w:tplc="A9FA7238">
      <w:start w:val="1"/>
      <w:numFmt w:val="decimal"/>
      <w:lvlText w:val="%2)"/>
      <w:lvlJc w:val="left"/>
      <w:pPr>
        <w:ind w:left="129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89022D7"/>
    <w:multiLevelType w:val="hybridMultilevel"/>
    <w:tmpl w:val="E95E4658"/>
    <w:lvl w:ilvl="0" w:tplc="AE78ACE0">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D3009AF"/>
    <w:multiLevelType w:val="hybridMultilevel"/>
    <w:tmpl w:val="77B0230C"/>
    <w:lvl w:ilvl="0" w:tplc="F746C6BA">
      <w:start w:val="1"/>
      <w:numFmt w:val="lowerLetter"/>
      <w:lvlText w:val="%1)"/>
      <w:lvlJc w:val="left"/>
      <w:pPr>
        <w:ind w:left="646" w:hanging="362"/>
      </w:pPr>
      <w:rPr>
        <w:rFonts w:hint="default"/>
      </w:rPr>
    </w:lvl>
    <w:lvl w:ilvl="1" w:tplc="856281EC">
      <w:start w:val="1"/>
      <w:numFmt w:val="decimal"/>
      <w:lvlText w:val="%2)"/>
      <w:lvlJc w:val="left"/>
      <w:pPr>
        <w:ind w:left="129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E3C56BD"/>
    <w:multiLevelType w:val="hybridMultilevel"/>
    <w:tmpl w:val="E736A6CE"/>
    <w:lvl w:ilvl="0" w:tplc="8B70C160">
      <w:numFmt w:val="decimal"/>
      <w:lvlText w:val="STEP %1:"/>
      <w:lvlJc w:val="left"/>
      <w:pPr>
        <w:ind w:left="1418" w:hanging="1134"/>
      </w:pPr>
      <w:rPr>
        <w:rFonts w:hint="default"/>
        <w:b/>
        <w:i w:val="0"/>
      </w:rPr>
    </w:lvl>
    <w:lvl w:ilvl="1" w:tplc="61989B9E">
      <w:start w:val="1"/>
      <w:numFmt w:val="lowerLetter"/>
      <w:lvlText w:val="%2."/>
      <w:lvlJc w:val="left"/>
      <w:pPr>
        <w:ind w:left="1780" w:hanging="362"/>
      </w:pPr>
      <w:rPr>
        <w:rFonts w:hint="default"/>
      </w:rPr>
    </w:lvl>
    <w:lvl w:ilvl="2" w:tplc="9F701D02">
      <w:start w:val="1"/>
      <w:numFmt w:val="lowerRoman"/>
      <w:lvlText w:val="%3."/>
      <w:lvlJc w:val="right"/>
      <w:pPr>
        <w:ind w:left="2427" w:hanging="363"/>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F9B686F"/>
    <w:multiLevelType w:val="hybridMultilevel"/>
    <w:tmpl w:val="CFEE6800"/>
    <w:lvl w:ilvl="0" w:tplc="019863A0">
      <w:start w:val="1"/>
      <w:numFmt w:val="decimal"/>
      <w:lvlText w:val="%1."/>
      <w:lvlJc w:val="left"/>
      <w:pPr>
        <w:ind w:left="357" w:hanging="357"/>
      </w:pPr>
      <w:rPr>
        <w:rFonts w:hint="default"/>
      </w:rPr>
    </w:lvl>
    <w:lvl w:ilvl="1" w:tplc="FFFFFFFF">
      <w:start w:val="1"/>
      <w:numFmt w:val="decimal"/>
      <w:lvlText w:val="%2."/>
      <w:lvlJc w:val="left"/>
      <w:pPr>
        <w:ind w:left="1800" w:hanging="72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FC532DA"/>
    <w:multiLevelType w:val="hybridMultilevel"/>
    <w:tmpl w:val="8AEE6FC8"/>
    <w:lvl w:ilvl="0" w:tplc="F7F87E00">
      <w:numFmt w:val="bullet"/>
      <w:lvlText w:val="-"/>
      <w:lvlJc w:val="left"/>
      <w:pPr>
        <w:ind w:left="646" w:hanging="362"/>
      </w:pPr>
      <w:rPr>
        <w:rFonts w:ascii="Calibri" w:eastAsiaTheme="minorHAnsi" w:hAnsi="Calibri" w:hint="default"/>
        <w:lang w:val="en-G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04F65A0"/>
    <w:multiLevelType w:val="hybridMultilevel"/>
    <w:tmpl w:val="D84A4662"/>
    <w:lvl w:ilvl="0" w:tplc="3906F326">
      <w:start w:val="1"/>
      <w:numFmt w:val="decimal"/>
      <w:lvlText w:val="STEP %1:"/>
      <w:lvlJc w:val="left"/>
      <w:pPr>
        <w:ind w:left="644"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21309B0"/>
    <w:multiLevelType w:val="hybridMultilevel"/>
    <w:tmpl w:val="5AF61060"/>
    <w:lvl w:ilvl="0" w:tplc="4D4002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485703F"/>
    <w:multiLevelType w:val="hybridMultilevel"/>
    <w:tmpl w:val="47C013B4"/>
    <w:lvl w:ilvl="0" w:tplc="04090001">
      <w:start w:val="1"/>
      <w:numFmt w:val="bullet"/>
      <w:lvlText w:val=""/>
      <w:lvlJc w:val="left"/>
      <w:pPr>
        <w:ind w:left="714" w:hanging="357"/>
      </w:pPr>
      <w:rPr>
        <w:rFonts w:ascii="Symbol" w:hAnsi="Symbol" w:hint="default"/>
      </w:rPr>
    </w:lvl>
    <w:lvl w:ilvl="1" w:tplc="FFFFFFFF">
      <w:start w:val="1"/>
      <w:numFmt w:val="lowerLetter"/>
      <w:lvlText w:val="%2."/>
      <w:lvlJc w:val="left"/>
      <w:pPr>
        <w:ind w:left="2157" w:hanging="720"/>
      </w:pPr>
      <w:rPr>
        <w:rFonts w:hint="default"/>
      </w:rPr>
    </w:lvl>
    <w:lvl w:ilvl="2" w:tplc="FFFFFFFF">
      <w:start w:val="2"/>
      <w:numFmt w:val="bullet"/>
      <w:lvlText w:val="-"/>
      <w:lvlJc w:val="left"/>
      <w:pPr>
        <w:ind w:left="3057" w:hanging="720"/>
      </w:pPr>
      <w:rPr>
        <w:rFonts w:ascii="Arial" w:eastAsia="Arial" w:hAnsi="Arial" w:cs="Arial" w:hint="default"/>
      </w:r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3" w15:restartNumberingAfterBreak="0">
    <w:nsid w:val="45633857"/>
    <w:multiLevelType w:val="hybridMultilevel"/>
    <w:tmpl w:val="26B07B12"/>
    <w:lvl w:ilvl="0" w:tplc="04090001">
      <w:start w:val="1"/>
      <w:numFmt w:val="bullet"/>
      <w:lvlText w:val=""/>
      <w:lvlJc w:val="left"/>
      <w:pPr>
        <w:ind w:left="1074" w:hanging="360"/>
      </w:pPr>
      <w:rPr>
        <w:rFonts w:ascii="Symbol" w:hAnsi="Symbol" w:hint="default"/>
      </w:rPr>
    </w:lvl>
    <w:lvl w:ilvl="1" w:tplc="04090003">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54" w15:restartNumberingAfterBreak="0">
    <w:nsid w:val="47571201"/>
    <w:multiLevelType w:val="hybridMultilevel"/>
    <w:tmpl w:val="874253CA"/>
    <w:lvl w:ilvl="0" w:tplc="78DE4B24">
      <w:start w:val="1"/>
      <w:numFmt w:val="decimal"/>
      <w:lvlText w:val="%1."/>
      <w:lvlJc w:val="left"/>
      <w:pPr>
        <w:ind w:left="357" w:hanging="357"/>
      </w:pPr>
      <w:rPr>
        <w:rFonts w:hint="default"/>
      </w:rPr>
    </w:lvl>
    <w:lvl w:ilvl="1" w:tplc="6240C10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76375C7"/>
    <w:multiLevelType w:val="hybridMultilevel"/>
    <w:tmpl w:val="4764571E"/>
    <w:lvl w:ilvl="0" w:tplc="4C7A6296">
      <w:start w:val="1"/>
      <w:numFmt w:val="decimal"/>
      <w:lvlText w:val="%1."/>
      <w:lvlJc w:val="left"/>
      <w:pPr>
        <w:ind w:left="720" w:hanging="36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BA00400"/>
    <w:multiLevelType w:val="hybridMultilevel"/>
    <w:tmpl w:val="64DA54CC"/>
    <w:lvl w:ilvl="0" w:tplc="B82E2D52">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4BB06A47"/>
    <w:multiLevelType w:val="hybridMultilevel"/>
    <w:tmpl w:val="EBD60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D840990"/>
    <w:multiLevelType w:val="hybridMultilevel"/>
    <w:tmpl w:val="F62465DA"/>
    <w:lvl w:ilvl="0" w:tplc="FFFFFFFF">
      <w:start w:val="1"/>
      <w:numFmt w:val="lowerLetter"/>
      <w:lvlText w:val="%1)"/>
      <w:lvlJc w:val="left"/>
      <w:pPr>
        <w:ind w:left="646" w:hanging="362"/>
      </w:pPr>
      <w:rPr>
        <w:rFonts w:hint="default"/>
      </w:rPr>
    </w:lvl>
    <w:lvl w:ilvl="1" w:tplc="53567DCE">
      <w:start w:val="1"/>
      <w:numFmt w:val="decimal"/>
      <w:lvlText w:val="%2)"/>
      <w:lvlJc w:val="left"/>
      <w:pPr>
        <w:ind w:left="1293" w:hanging="363"/>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E9F667B"/>
    <w:multiLevelType w:val="hybridMultilevel"/>
    <w:tmpl w:val="B4EE8838"/>
    <w:lvl w:ilvl="0" w:tplc="F5C2B63A">
      <w:numFmt w:val="bullet"/>
      <w:lvlText w:val="-"/>
      <w:lvlJc w:val="left"/>
      <w:pPr>
        <w:ind w:left="717" w:hanging="357"/>
      </w:pPr>
      <w:rPr>
        <w:rFonts w:ascii="Calibri" w:eastAsiaTheme="minorHAns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53413A7C"/>
    <w:multiLevelType w:val="hybridMultilevel"/>
    <w:tmpl w:val="A7DC1296"/>
    <w:lvl w:ilvl="0" w:tplc="FFFFFFFF">
      <w:start w:val="1"/>
      <w:numFmt w:val="decimal"/>
      <w:lvlText w:val="%1."/>
      <w:lvlJc w:val="left"/>
      <w:pPr>
        <w:ind w:left="357" w:hanging="357"/>
      </w:pPr>
      <w:rPr>
        <w:rFonts w:hint="default"/>
      </w:rPr>
    </w:lvl>
    <w:lvl w:ilvl="1" w:tplc="CEC629E2">
      <w:start w:val="1"/>
      <w:numFmt w:val="lowerLetter"/>
      <w:lvlText w:val="%2."/>
      <w:lvlJc w:val="left"/>
      <w:pPr>
        <w:ind w:left="1800" w:hanging="720"/>
      </w:pPr>
      <w:rPr>
        <w:rFonts w:hint="default"/>
      </w:rPr>
    </w:lvl>
    <w:lvl w:ilvl="2" w:tplc="8516FD8E">
      <w:start w:val="2"/>
      <w:numFmt w:val="bullet"/>
      <w:lvlText w:val="-"/>
      <w:lvlJc w:val="left"/>
      <w:pPr>
        <w:ind w:left="2700" w:hanging="720"/>
      </w:pPr>
      <w:rPr>
        <w:rFonts w:ascii="Arial" w:eastAsia="Arial"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40A3A6F"/>
    <w:multiLevelType w:val="hybridMultilevel"/>
    <w:tmpl w:val="80360CA4"/>
    <w:lvl w:ilvl="0" w:tplc="FFFFFFFF">
      <w:start w:val="1"/>
      <w:numFmt w:val="decimal"/>
      <w:lvlText w:val="%1."/>
      <w:lvlJc w:val="left"/>
      <w:pPr>
        <w:ind w:left="357" w:hanging="357"/>
      </w:pPr>
      <w:rPr>
        <w:rFonts w:hint="default"/>
      </w:rPr>
    </w:lvl>
    <w:lvl w:ilvl="1" w:tplc="B652DA4A">
      <w:start w:val="1"/>
      <w:numFmt w:val="lowerLetter"/>
      <w:lvlText w:val="%2."/>
      <w:lvlJc w:val="left"/>
      <w:pPr>
        <w:ind w:left="720" w:hanging="363"/>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6374514"/>
    <w:multiLevelType w:val="hybridMultilevel"/>
    <w:tmpl w:val="535AF3B8"/>
    <w:lvl w:ilvl="0" w:tplc="2B8AD8E4">
      <w:start w:val="1"/>
      <w:numFmt w:val="lowerRoman"/>
      <w:lvlText w:val="%1)"/>
      <w:lvlJc w:val="left"/>
      <w:pPr>
        <w:ind w:left="646" w:hanging="362"/>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6D73A64"/>
    <w:multiLevelType w:val="multilevel"/>
    <w:tmpl w:val="DADCBFA8"/>
    <w:lvl w:ilvl="0">
      <w:start w:val="1"/>
      <w:numFmt w:val="decimal"/>
      <w:pStyle w:val="Heading1"/>
      <w:lvlText w:val="%1."/>
      <w:lvlJc w:val="left"/>
      <w:pPr>
        <w:ind w:left="-634" w:hanging="360"/>
      </w:pPr>
      <w:rPr>
        <w:rFonts w:hint="default"/>
      </w:rPr>
    </w:lvl>
    <w:lvl w:ilvl="1">
      <w:start w:val="1"/>
      <w:numFmt w:val="decimal"/>
      <w:pStyle w:val="Heading2"/>
      <w:lvlText w:val="%1.%2."/>
      <w:lvlJc w:val="left"/>
      <w:pPr>
        <w:ind w:left="-562" w:hanging="432"/>
      </w:pPr>
      <w:rPr>
        <w:rFonts w:hint="default"/>
      </w:rPr>
    </w:lvl>
    <w:lvl w:ilvl="2">
      <w:start w:val="1"/>
      <w:numFmt w:val="decimal"/>
      <w:pStyle w:val="Heading3"/>
      <w:lvlText w:val="%1.%2.%3."/>
      <w:lvlJc w:val="left"/>
      <w:pPr>
        <w:ind w:left="-216" w:hanging="504"/>
      </w:pPr>
      <w:rPr>
        <w:rFonts w:hint="default"/>
      </w:rPr>
    </w:lvl>
    <w:lvl w:ilvl="3">
      <w:start w:val="1"/>
      <w:numFmt w:val="decimal"/>
      <w:pStyle w:val="Heading4"/>
      <w:lvlText w:val="%1.%2.%3.%4."/>
      <w:lvlJc w:val="left"/>
      <w:pPr>
        <w:ind w:left="198" w:hanging="918"/>
      </w:pPr>
      <w:rPr>
        <w:rFonts w:hint="default"/>
      </w:rPr>
    </w:lvl>
    <w:lvl w:ilvl="4">
      <w:start w:val="1"/>
      <w:numFmt w:val="decimal"/>
      <w:pStyle w:val="Heading5"/>
      <w:lvlText w:val="%1.%2.%3.%4.%5."/>
      <w:lvlJc w:val="left"/>
      <w:pPr>
        <w:ind w:left="556" w:hanging="1276"/>
      </w:pPr>
      <w:rPr>
        <w:rFonts w:hint="default"/>
      </w:rPr>
    </w:lvl>
    <w:lvl w:ilvl="5">
      <w:start w:val="1"/>
      <w:numFmt w:val="decimal"/>
      <w:lvlText w:val="%1.%2.%3.%4.%5.%6."/>
      <w:lvlJc w:val="left"/>
      <w:pPr>
        <w:ind w:left="2736" w:hanging="936"/>
      </w:pPr>
      <w:rPr>
        <w:rFonts w:hint="default"/>
      </w:rPr>
    </w:lvl>
    <w:lvl w:ilvl="6">
      <w:start w:val="1"/>
      <w:numFmt w:val="upperLetter"/>
      <w:lvlRestart w:val="1"/>
      <w:pStyle w:val="Heading7"/>
      <w:lvlText w:val="Annex %7."/>
      <w:lvlJc w:val="left"/>
      <w:pPr>
        <w:ind w:left="-635" w:hanging="357"/>
      </w:pPr>
      <w:rPr>
        <w:rFonts w:hint="default"/>
      </w:rPr>
    </w:lvl>
    <w:lvl w:ilvl="7">
      <w:start w:val="1"/>
      <w:numFmt w:val="decimal"/>
      <w:pStyle w:val="Heading8"/>
      <w:lvlText w:val="Annex %7.%8."/>
      <w:lvlJc w:val="left"/>
      <w:pPr>
        <w:ind w:left="-561" w:hanging="431"/>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6E26F6A"/>
    <w:multiLevelType w:val="hybridMultilevel"/>
    <w:tmpl w:val="F84AF9BA"/>
    <w:lvl w:ilvl="0" w:tplc="DA348B02">
      <w:start w:val="1"/>
      <w:numFmt w:val="lowerLetter"/>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78F4F61"/>
    <w:multiLevelType w:val="hybridMultilevel"/>
    <w:tmpl w:val="0944D2C2"/>
    <w:lvl w:ilvl="0" w:tplc="F7F87E00">
      <w:numFmt w:val="bullet"/>
      <w:lvlText w:val="-"/>
      <w:lvlJc w:val="left"/>
      <w:pPr>
        <w:ind w:left="646" w:hanging="362"/>
      </w:pPr>
      <w:rPr>
        <w:rFonts w:ascii="Calibri" w:eastAsiaTheme="minorHAnsi" w:hAnsi="Calibri" w:hint="default"/>
        <w:lang w:val="en-GB"/>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84C14BC"/>
    <w:multiLevelType w:val="hybridMultilevel"/>
    <w:tmpl w:val="5E124CCA"/>
    <w:lvl w:ilvl="0" w:tplc="9D96EA98">
      <w:start w:val="1"/>
      <w:numFmt w:val="bullet"/>
      <w:lvlText w:val=""/>
      <w:lvlJc w:val="left"/>
      <w:pPr>
        <w:ind w:left="646" w:hanging="419"/>
      </w:pPr>
      <w:rPr>
        <w:rFonts w:ascii="Symbol" w:hAnsi="Symbol" w:hint="default"/>
      </w:rPr>
    </w:lvl>
    <w:lvl w:ilvl="1" w:tplc="440E217E">
      <w:start w:val="1"/>
      <w:numFmt w:val="bullet"/>
      <w:lvlText w:val="o"/>
      <w:lvlJc w:val="left"/>
      <w:pPr>
        <w:ind w:left="1293" w:hanging="36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8EF0AB6"/>
    <w:multiLevelType w:val="hybridMultilevel"/>
    <w:tmpl w:val="4090371A"/>
    <w:lvl w:ilvl="0" w:tplc="6A2A6712">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95E2508"/>
    <w:multiLevelType w:val="hybridMultilevel"/>
    <w:tmpl w:val="85489678"/>
    <w:lvl w:ilvl="0" w:tplc="51F80534">
      <w:start w:val="1"/>
      <w:numFmt w:val="lowerLetter"/>
      <w:lvlText w:val="%1)"/>
      <w:lvlJc w:val="left"/>
      <w:pPr>
        <w:ind w:left="646" w:hanging="362"/>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A221494"/>
    <w:multiLevelType w:val="hybridMultilevel"/>
    <w:tmpl w:val="16F8AF5A"/>
    <w:lvl w:ilvl="0" w:tplc="04090001">
      <w:start w:val="1"/>
      <w:numFmt w:val="bullet"/>
      <w:lvlText w:val=""/>
      <w:lvlJc w:val="left"/>
      <w:pPr>
        <w:ind w:left="714" w:hanging="357"/>
      </w:pPr>
      <w:rPr>
        <w:rFonts w:ascii="Symbol" w:hAnsi="Symbol" w:hint="default"/>
      </w:rPr>
    </w:lvl>
    <w:lvl w:ilvl="1" w:tplc="FFFFFFFF">
      <w:start w:val="1"/>
      <w:numFmt w:val="lowerLetter"/>
      <w:lvlText w:val="%2."/>
      <w:lvlJc w:val="left"/>
      <w:pPr>
        <w:ind w:left="2157" w:hanging="720"/>
      </w:pPr>
      <w:rPr>
        <w:rFonts w:hint="default"/>
      </w:rPr>
    </w:lvl>
    <w:lvl w:ilvl="2" w:tplc="FFFFFFFF">
      <w:start w:val="2"/>
      <w:numFmt w:val="bullet"/>
      <w:lvlText w:val="-"/>
      <w:lvlJc w:val="left"/>
      <w:pPr>
        <w:ind w:left="3057" w:hanging="720"/>
      </w:pPr>
      <w:rPr>
        <w:rFonts w:ascii="Arial" w:eastAsia="Arial" w:hAnsi="Arial" w:cs="Arial" w:hint="default"/>
      </w:r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70" w15:restartNumberingAfterBreak="0">
    <w:nsid w:val="5EBB08FC"/>
    <w:multiLevelType w:val="hybridMultilevel"/>
    <w:tmpl w:val="EC4A6D0E"/>
    <w:lvl w:ilvl="0" w:tplc="CEE4911A">
      <w:start w:val="1"/>
      <w:numFmt w:val="lowerLetter"/>
      <w:lvlText w:val="%1)"/>
      <w:lvlJc w:val="left"/>
      <w:pPr>
        <w:ind w:left="646" w:hanging="36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F285537"/>
    <w:multiLevelType w:val="hybridMultilevel"/>
    <w:tmpl w:val="90FA63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F4354E8"/>
    <w:multiLevelType w:val="hybridMultilevel"/>
    <w:tmpl w:val="29B2067A"/>
    <w:lvl w:ilvl="0" w:tplc="B652DA4A">
      <w:start w:val="1"/>
      <w:numFmt w:val="lowerLetter"/>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07C51EA"/>
    <w:multiLevelType w:val="hybridMultilevel"/>
    <w:tmpl w:val="9B04680C"/>
    <w:lvl w:ilvl="0" w:tplc="069838E6">
      <w:start w:val="1"/>
      <w:numFmt w:val="lowerLetter"/>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0F55DFC"/>
    <w:multiLevelType w:val="hybridMultilevel"/>
    <w:tmpl w:val="CD386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1F37831"/>
    <w:multiLevelType w:val="hybridMultilevel"/>
    <w:tmpl w:val="852EA530"/>
    <w:lvl w:ilvl="0" w:tplc="FFFFFFFF">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56C3787"/>
    <w:multiLevelType w:val="hybridMultilevel"/>
    <w:tmpl w:val="4B6CDE20"/>
    <w:lvl w:ilvl="0" w:tplc="33DCFAD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5CC227C"/>
    <w:multiLevelType w:val="hybridMultilevel"/>
    <w:tmpl w:val="337EE888"/>
    <w:lvl w:ilvl="0" w:tplc="F5C2B63A">
      <w:numFmt w:val="bullet"/>
      <w:lvlText w:val="-"/>
      <w:lvlJc w:val="left"/>
      <w:pPr>
        <w:ind w:left="357" w:hanging="357"/>
      </w:pPr>
      <w:rPr>
        <w:rFonts w:ascii="Calibri" w:eastAsiaTheme="minorHAnsi" w:hAnsi="Calibri"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5F5351B"/>
    <w:multiLevelType w:val="hybridMultilevel"/>
    <w:tmpl w:val="2E1676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E213F01"/>
    <w:multiLevelType w:val="hybridMultilevel"/>
    <w:tmpl w:val="32704BB4"/>
    <w:lvl w:ilvl="0" w:tplc="12EC29B4">
      <w:start w:val="1"/>
      <w:numFmt w:val="bullet"/>
      <w:lvlText w:val=""/>
      <w:lvlJc w:val="left"/>
      <w:pPr>
        <w:ind w:left="646" w:hanging="36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EDA6E12"/>
    <w:multiLevelType w:val="hybridMultilevel"/>
    <w:tmpl w:val="40B49720"/>
    <w:lvl w:ilvl="0" w:tplc="04090001">
      <w:start w:val="1"/>
      <w:numFmt w:val="bullet"/>
      <w:lvlText w:val=""/>
      <w:lvlJc w:val="left"/>
      <w:pPr>
        <w:ind w:left="362" w:hanging="362"/>
      </w:pPr>
      <w:rPr>
        <w:rFonts w:ascii="Symbol" w:hAnsi="Symbol" w:hint="default"/>
      </w:rPr>
    </w:lvl>
    <w:lvl w:ilvl="1" w:tplc="75047F92">
      <w:start w:val="1"/>
      <w:numFmt w:val="lowerLetter"/>
      <w:lvlText w:val="%2."/>
      <w:lvlJc w:val="left"/>
      <w:pPr>
        <w:ind w:left="720" w:hanging="363"/>
      </w:pPr>
      <w:rPr>
        <w:rFonts w:hint="default"/>
      </w:rPr>
    </w:lvl>
    <w:lvl w:ilvl="2" w:tplc="FFFFFFFF">
      <w:start w:val="4"/>
      <w:numFmt w:val="bullet"/>
      <w:lvlText w:val="-"/>
      <w:lvlJc w:val="left"/>
      <w:pPr>
        <w:ind w:left="2416" w:hanging="720"/>
      </w:pPr>
      <w:rPr>
        <w:rFonts w:ascii="Arial" w:eastAsia="Arial" w:hAnsi="Arial" w:cs="Arial" w:hint="default"/>
      </w:r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81" w15:restartNumberingAfterBreak="0">
    <w:nsid w:val="6F265FF0"/>
    <w:multiLevelType w:val="hybridMultilevel"/>
    <w:tmpl w:val="AB7C2D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6F765F4C"/>
    <w:multiLevelType w:val="hybridMultilevel"/>
    <w:tmpl w:val="CCEAD034"/>
    <w:lvl w:ilvl="0" w:tplc="0C9C25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047320A"/>
    <w:multiLevelType w:val="hybridMultilevel"/>
    <w:tmpl w:val="88E0770C"/>
    <w:lvl w:ilvl="0" w:tplc="04090019">
      <w:start w:val="1"/>
      <w:numFmt w:val="lowerLetter"/>
      <w:lvlText w:val="%1."/>
      <w:lvlJc w:val="left"/>
      <w:pPr>
        <w:ind w:left="646" w:hanging="362"/>
      </w:pPr>
      <w:rPr>
        <w:rFonts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0820CFA"/>
    <w:multiLevelType w:val="hybridMultilevel"/>
    <w:tmpl w:val="1CAAE4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1DE2143"/>
    <w:multiLevelType w:val="hybridMultilevel"/>
    <w:tmpl w:val="64A0D60A"/>
    <w:lvl w:ilvl="0" w:tplc="CCE87E9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32A7432"/>
    <w:multiLevelType w:val="hybridMultilevel"/>
    <w:tmpl w:val="09CC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8203E65"/>
    <w:multiLevelType w:val="hybridMultilevel"/>
    <w:tmpl w:val="40E4CFB2"/>
    <w:lvl w:ilvl="0" w:tplc="2FFAF428">
      <w:start w:val="1"/>
      <w:numFmt w:val="lowerLetter"/>
      <w:lvlText w:val="%1)"/>
      <w:lvlJc w:val="left"/>
      <w:pPr>
        <w:ind w:left="646" w:hanging="36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9AC0762"/>
    <w:multiLevelType w:val="hybridMultilevel"/>
    <w:tmpl w:val="8B000CCE"/>
    <w:lvl w:ilvl="0" w:tplc="FFFFFFFF">
      <w:start w:val="1"/>
      <w:numFmt w:val="lowerLetter"/>
      <w:lvlText w:val="%1)"/>
      <w:lvlJc w:val="left"/>
      <w:pPr>
        <w:ind w:left="362" w:hanging="362"/>
      </w:pPr>
      <w:rPr>
        <w:rFonts w:hint="default"/>
      </w:rPr>
    </w:lvl>
    <w:lvl w:ilvl="1" w:tplc="FFFFFFFF">
      <w:start w:val="1"/>
      <w:numFmt w:val="lowerLetter"/>
      <w:lvlText w:val="%2."/>
      <w:lvlJc w:val="left"/>
      <w:pPr>
        <w:ind w:left="436" w:hanging="363"/>
      </w:pPr>
      <w:rPr>
        <w:rFonts w:hint="default"/>
      </w:rPr>
    </w:lvl>
    <w:lvl w:ilvl="2" w:tplc="FFFFFFFF">
      <w:start w:val="4"/>
      <w:numFmt w:val="bullet"/>
      <w:lvlText w:val="-"/>
      <w:lvlJc w:val="left"/>
      <w:pPr>
        <w:ind w:left="2416" w:hanging="720"/>
      </w:pPr>
      <w:rPr>
        <w:rFonts w:ascii="Arial" w:eastAsia="Arial" w:hAnsi="Arial" w:cs="Arial" w:hint="default"/>
      </w:r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89" w15:restartNumberingAfterBreak="0">
    <w:nsid w:val="7A975847"/>
    <w:multiLevelType w:val="hybridMultilevel"/>
    <w:tmpl w:val="0974ED98"/>
    <w:lvl w:ilvl="0" w:tplc="0A2696A0">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B123BBA"/>
    <w:multiLevelType w:val="hybridMultilevel"/>
    <w:tmpl w:val="518CD6BC"/>
    <w:lvl w:ilvl="0" w:tplc="FFFFFFFF">
      <w:start w:val="1"/>
      <w:numFmt w:val="decimal"/>
      <w:lvlText w:val="%1."/>
      <w:lvlJc w:val="left"/>
      <w:pPr>
        <w:ind w:left="714" w:hanging="357"/>
      </w:pPr>
      <w:rPr>
        <w:rFonts w:hint="default"/>
      </w:rPr>
    </w:lvl>
    <w:lvl w:ilvl="1" w:tplc="FFFFFFFF">
      <w:start w:val="1"/>
      <w:numFmt w:val="decimal"/>
      <w:lvlText w:val="%2."/>
      <w:lvlJc w:val="left"/>
      <w:pPr>
        <w:ind w:left="2157" w:hanging="720"/>
      </w:pPr>
      <w:rPr>
        <w:rFonts w:hint="default"/>
      </w:r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91" w15:restartNumberingAfterBreak="0">
    <w:nsid w:val="7EB777F9"/>
    <w:multiLevelType w:val="hybridMultilevel"/>
    <w:tmpl w:val="B1187F58"/>
    <w:lvl w:ilvl="0" w:tplc="3906F326">
      <w:start w:val="1"/>
      <w:numFmt w:val="decimal"/>
      <w:lvlText w:val="STEP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F193EE7"/>
    <w:multiLevelType w:val="hybridMultilevel"/>
    <w:tmpl w:val="E5DA6428"/>
    <w:lvl w:ilvl="0" w:tplc="343425B0">
      <w:start w:val="1"/>
      <w:numFmt w:val="lowerLetter"/>
      <w:lvlText w:val="%1)"/>
      <w:lvlJc w:val="left"/>
      <w:pPr>
        <w:ind w:left="646" w:hanging="36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0635681">
    <w:abstractNumId w:val="63"/>
  </w:num>
  <w:num w:numId="2" w16cid:durableId="1164128088">
    <w:abstractNumId w:val="79"/>
  </w:num>
  <w:num w:numId="3" w16cid:durableId="458647055">
    <w:abstractNumId w:val="12"/>
  </w:num>
  <w:num w:numId="4" w16cid:durableId="1032463187">
    <w:abstractNumId w:val="65"/>
  </w:num>
  <w:num w:numId="5" w16cid:durableId="883100662">
    <w:abstractNumId w:val="1"/>
  </w:num>
  <w:num w:numId="6" w16cid:durableId="557861565">
    <w:abstractNumId w:val="92"/>
  </w:num>
  <w:num w:numId="7" w16cid:durableId="752050525">
    <w:abstractNumId w:val="5"/>
  </w:num>
  <w:num w:numId="8" w16cid:durableId="1224365785">
    <w:abstractNumId w:val="20"/>
  </w:num>
  <w:num w:numId="9" w16cid:durableId="1735275002">
    <w:abstractNumId w:val="11"/>
  </w:num>
  <w:num w:numId="10" w16cid:durableId="24526457">
    <w:abstractNumId w:val="64"/>
  </w:num>
  <w:num w:numId="11" w16cid:durableId="1118523394">
    <w:abstractNumId w:val="21"/>
  </w:num>
  <w:num w:numId="12" w16cid:durableId="1648513797">
    <w:abstractNumId w:val="44"/>
  </w:num>
  <w:num w:numId="13" w16cid:durableId="1143044963">
    <w:abstractNumId w:val="77"/>
  </w:num>
  <w:num w:numId="14" w16cid:durableId="1365909302">
    <w:abstractNumId w:val="7"/>
  </w:num>
  <w:num w:numId="15" w16cid:durableId="24673333">
    <w:abstractNumId w:val="68"/>
  </w:num>
  <w:num w:numId="16" w16cid:durableId="22901085">
    <w:abstractNumId w:val="70"/>
  </w:num>
  <w:num w:numId="17" w16cid:durableId="1424229443">
    <w:abstractNumId w:val="26"/>
  </w:num>
  <w:num w:numId="18" w16cid:durableId="731001511">
    <w:abstractNumId w:val="87"/>
  </w:num>
  <w:num w:numId="19" w16cid:durableId="1037242338">
    <w:abstractNumId w:val="17"/>
  </w:num>
  <w:num w:numId="20" w16cid:durableId="342585449">
    <w:abstractNumId w:val="37"/>
  </w:num>
  <w:num w:numId="21" w16cid:durableId="463541970">
    <w:abstractNumId w:val="25"/>
  </w:num>
  <w:num w:numId="22" w16cid:durableId="1685551486">
    <w:abstractNumId w:val="22"/>
  </w:num>
  <w:num w:numId="23" w16cid:durableId="348726340">
    <w:abstractNumId w:val="58"/>
  </w:num>
  <w:num w:numId="24" w16cid:durableId="767389057">
    <w:abstractNumId w:val="46"/>
  </w:num>
  <w:num w:numId="25" w16cid:durableId="645278213">
    <w:abstractNumId w:val="56"/>
  </w:num>
  <w:num w:numId="26" w16cid:durableId="1360012728">
    <w:abstractNumId w:val="50"/>
  </w:num>
  <w:num w:numId="27" w16cid:durableId="1644121637">
    <w:abstractNumId w:val="30"/>
  </w:num>
  <w:num w:numId="28" w16cid:durableId="581328887">
    <w:abstractNumId w:val="62"/>
  </w:num>
  <w:num w:numId="29" w16cid:durableId="275450409">
    <w:abstractNumId w:val="4"/>
  </w:num>
  <w:num w:numId="30" w16cid:durableId="1905992912">
    <w:abstractNumId w:val="91"/>
  </w:num>
  <w:num w:numId="31" w16cid:durableId="1000160758">
    <w:abstractNumId w:val="47"/>
  </w:num>
  <w:num w:numId="32" w16cid:durableId="1511993699">
    <w:abstractNumId w:val="66"/>
  </w:num>
  <w:num w:numId="33" w16cid:durableId="1546672680">
    <w:abstractNumId w:val="8"/>
  </w:num>
  <w:num w:numId="34" w16cid:durableId="940062884">
    <w:abstractNumId w:val="40"/>
  </w:num>
  <w:num w:numId="35" w16cid:durableId="122117610">
    <w:abstractNumId w:val="36"/>
  </w:num>
  <w:num w:numId="36" w16cid:durableId="789595632">
    <w:abstractNumId w:val="57"/>
  </w:num>
  <w:num w:numId="37" w16cid:durableId="464005432">
    <w:abstractNumId w:val="82"/>
  </w:num>
  <w:num w:numId="38" w16cid:durableId="26414029">
    <w:abstractNumId w:val="89"/>
  </w:num>
  <w:num w:numId="39" w16cid:durableId="236794022">
    <w:abstractNumId w:val="6"/>
  </w:num>
  <w:num w:numId="40" w16cid:durableId="909847331">
    <w:abstractNumId w:val="54"/>
  </w:num>
  <w:num w:numId="41" w16cid:durableId="1863397861">
    <w:abstractNumId w:val="60"/>
  </w:num>
  <w:num w:numId="42" w16cid:durableId="1554655225">
    <w:abstractNumId w:val="23"/>
  </w:num>
  <w:num w:numId="43" w16cid:durableId="1275282959">
    <w:abstractNumId w:val="75"/>
  </w:num>
  <w:num w:numId="44" w16cid:durableId="1843667447">
    <w:abstractNumId w:val="45"/>
  </w:num>
  <w:num w:numId="45" w16cid:durableId="1924407689">
    <w:abstractNumId w:val="41"/>
  </w:num>
  <w:num w:numId="46" w16cid:durableId="1200048486">
    <w:abstractNumId w:val="14"/>
  </w:num>
  <w:num w:numId="47" w16cid:durableId="1968273372">
    <w:abstractNumId w:val="9"/>
  </w:num>
  <w:num w:numId="48" w16cid:durableId="1895238478">
    <w:abstractNumId w:val="67"/>
  </w:num>
  <w:num w:numId="49" w16cid:durableId="648486243">
    <w:abstractNumId w:val="55"/>
  </w:num>
  <w:num w:numId="50" w16cid:durableId="158933630">
    <w:abstractNumId w:val="78"/>
  </w:num>
  <w:num w:numId="51" w16cid:durableId="1465586571">
    <w:abstractNumId w:val="85"/>
  </w:num>
  <w:num w:numId="52" w16cid:durableId="1665934779">
    <w:abstractNumId w:val="15"/>
  </w:num>
  <w:num w:numId="53" w16cid:durableId="183977782">
    <w:abstractNumId w:val="43"/>
  </w:num>
  <w:num w:numId="54" w16cid:durableId="8147753">
    <w:abstractNumId w:val="76"/>
  </w:num>
  <w:num w:numId="55" w16cid:durableId="1642885503">
    <w:abstractNumId w:val="38"/>
  </w:num>
  <w:num w:numId="56" w16cid:durableId="1968729984">
    <w:abstractNumId w:val="73"/>
  </w:num>
  <w:num w:numId="57" w16cid:durableId="904532643">
    <w:abstractNumId w:val="48"/>
  </w:num>
  <w:num w:numId="58" w16cid:durableId="399446180">
    <w:abstractNumId w:val="16"/>
  </w:num>
  <w:num w:numId="59" w16cid:durableId="894044653">
    <w:abstractNumId w:val="42"/>
  </w:num>
  <w:num w:numId="60" w16cid:durableId="345254298">
    <w:abstractNumId w:val="28"/>
  </w:num>
  <w:num w:numId="61" w16cid:durableId="368797402">
    <w:abstractNumId w:val="69"/>
  </w:num>
  <w:num w:numId="62" w16cid:durableId="51850759">
    <w:abstractNumId w:val="0"/>
  </w:num>
  <w:num w:numId="63" w16cid:durableId="348143138">
    <w:abstractNumId w:val="90"/>
  </w:num>
  <w:num w:numId="64" w16cid:durableId="1906337361">
    <w:abstractNumId w:val="2"/>
  </w:num>
  <w:num w:numId="65" w16cid:durableId="57939546">
    <w:abstractNumId w:val="52"/>
  </w:num>
  <w:num w:numId="66" w16cid:durableId="816919582">
    <w:abstractNumId w:val="27"/>
  </w:num>
  <w:num w:numId="67" w16cid:durableId="862399736">
    <w:abstractNumId w:val="34"/>
  </w:num>
  <w:num w:numId="68" w16cid:durableId="545333756">
    <w:abstractNumId w:val="86"/>
  </w:num>
  <w:num w:numId="69" w16cid:durableId="1309751860">
    <w:abstractNumId w:val="10"/>
  </w:num>
  <w:num w:numId="70" w16cid:durableId="552472500">
    <w:abstractNumId w:val="29"/>
  </w:num>
  <w:num w:numId="71" w16cid:durableId="2065712998">
    <w:abstractNumId w:val="53"/>
  </w:num>
  <w:num w:numId="72" w16cid:durableId="1444909">
    <w:abstractNumId w:val="39"/>
  </w:num>
  <w:num w:numId="73" w16cid:durableId="834957765">
    <w:abstractNumId w:val="32"/>
  </w:num>
  <w:num w:numId="74" w16cid:durableId="1644845281">
    <w:abstractNumId w:val="84"/>
  </w:num>
  <w:num w:numId="75" w16cid:durableId="270475669">
    <w:abstractNumId w:val="18"/>
  </w:num>
  <w:num w:numId="76" w16cid:durableId="1721901957">
    <w:abstractNumId w:val="61"/>
  </w:num>
  <w:num w:numId="77" w16cid:durableId="1470902954">
    <w:abstractNumId w:val="72"/>
  </w:num>
  <w:num w:numId="78" w16cid:durableId="1176000114">
    <w:abstractNumId w:val="33"/>
  </w:num>
  <w:num w:numId="79" w16cid:durableId="1155536457">
    <w:abstractNumId w:val="13"/>
  </w:num>
  <w:num w:numId="80" w16cid:durableId="414516010">
    <w:abstractNumId w:val="3"/>
  </w:num>
  <w:num w:numId="81" w16cid:durableId="1577473246">
    <w:abstractNumId w:val="51"/>
  </w:num>
  <w:num w:numId="82" w16cid:durableId="163279376">
    <w:abstractNumId w:val="35"/>
  </w:num>
  <w:num w:numId="83" w16cid:durableId="500462688">
    <w:abstractNumId w:val="71"/>
  </w:num>
  <w:num w:numId="84" w16cid:durableId="1577549588">
    <w:abstractNumId w:val="88"/>
  </w:num>
  <w:num w:numId="85" w16cid:durableId="2067021020">
    <w:abstractNumId w:val="80"/>
  </w:num>
  <w:num w:numId="86" w16cid:durableId="1956600738">
    <w:abstractNumId w:val="19"/>
  </w:num>
  <w:num w:numId="87" w16cid:durableId="517932015">
    <w:abstractNumId w:val="31"/>
  </w:num>
  <w:num w:numId="88" w16cid:durableId="1769082752">
    <w:abstractNumId w:val="83"/>
  </w:num>
  <w:num w:numId="89" w16cid:durableId="1350835807">
    <w:abstractNumId w:val="74"/>
  </w:num>
  <w:num w:numId="90" w16cid:durableId="370766336">
    <w:abstractNumId w:val="49"/>
  </w:num>
  <w:num w:numId="91" w16cid:durableId="2130850051">
    <w:abstractNumId w:val="81"/>
  </w:num>
  <w:num w:numId="92" w16cid:durableId="2029674803">
    <w:abstractNumId w:val="24"/>
  </w:num>
  <w:num w:numId="93" w16cid:durableId="836966316">
    <w:abstractNumId w:val="5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850"/>
    <w:rsid w:val="000005FD"/>
    <w:rsid w:val="00000A59"/>
    <w:rsid w:val="00000C64"/>
    <w:rsid w:val="00002441"/>
    <w:rsid w:val="00002B7F"/>
    <w:rsid w:val="00003E1A"/>
    <w:rsid w:val="000059AD"/>
    <w:rsid w:val="00005C21"/>
    <w:rsid w:val="0000649B"/>
    <w:rsid w:val="00006E25"/>
    <w:rsid w:val="00006F4A"/>
    <w:rsid w:val="000073C0"/>
    <w:rsid w:val="00010219"/>
    <w:rsid w:val="0001026E"/>
    <w:rsid w:val="0001029B"/>
    <w:rsid w:val="000102AB"/>
    <w:rsid w:val="0001336A"/>
    <w:rsid w:val="0001378E"/>
    <w:rsid w:val="00013811"/>
    <w:rsid w:val="00014488"/>
    <w:rsid w:val="000147E3"/>
    <w:rsid w:val="00014B74"/>
    <w:rsid w:val="00014F7E"/>
    <w:rsid w:val="00015AA3"/>
    <w:rsid w:val="00015BE2"/>
    <w:rsid w:val="00015C97"/>
    <w:rsid w:val="000161E7"/>
    <w:rsid w:val="00017076"/>
    <w:rsid w:val="000173F2"/>
    <w:rsid w:val="00017870"/>
    <w:rsid w:val="00017E96"/>
    <w:rsid w:val="00020528"/>
    <w:rsid w:val="0002077B"/>
    <w:rsid w:val="00020809"/>
    <w:rsid w:val="00021190"/>
    <w:rsid w:val="000219B9"/>
    <w:rsid w:val="00022344"/>
    <w:rsid w:val="00022652"/>
    <w:rsid w:val="00022F75"/>
    <w:rsid w:val="000234A9"/>
    <w:rsid w:val="0002511E"/>
    <w:rsid w:val="00025D07"/>
    <w:rsid w:val="0002651F"/>
    <w:rsid w:val="000272CF"/>
    <w:rsid w:val="00027449"/>
    <w:rsid w:val="0003085B"/>
    <w:rsid w:val="00031612"/>
    <w:rsid w:val="0003194F"/>
    <w:rsid w:val="0003216E"/>
    <w:rsid w:val="00032C6A"/>
    <w:rsid w:val="000332FD"/>
    <w:rsid w:val="00033B8C"/>
    <w:rsid w:val="00034312"/>
    <w:rsid w:val="000359AA"/>
    <w:rsid w:val="000361A7"/>
    <w:rsid w:val="00042024"/>
    <w:rsid w:val="000420CB"/>
    <w:rsid w:val="00042488"/>
    <w:rsid w:val="00042681"/>
    <w:rsid w:val="00042B88"/>
    <w:rsid w:val="00044965"/>
    <w:rsid w:val="000476F5"/>
    <w:rsid w:val="00047CF5"/>
    <w:rsid w:val="00047D19"/>
    <w:rsid w:val="0005009F"/>
    <w:rsid w:val="000500C9"/>
    <w:rsid w:val="000501F2"/>
    <w:rsid w:val="00051CDF"/>
    <w:rsid w:val="00052314"/>
    <w:rsid w:val="000524A8"/>
    <w:rsid w:val="0005369A"/>
    <w:rsid w:val="00054262"/>
    <w:rsid w:val="00054645"/>
    <w:rsid w:val="000548A5"/>
    <w:rsid w:val="00055CD6"/>
    <w:rsid w:val="00055F5B"/>
    <w:rsid w:val="00056515"/>
    <w:rsid w:val="00056773"/>
    <w:rsid w:val="000568A6"/>
    <w:rsid w:val="00057570"/>
    <w:rsid w:val="000575D9"/>
    <w:rsid w:val="00057C32"/>
    <w:rsid w:val="00060A3A"/>
    <w:rsid w:val="00060AC8"/>
    <w:rsid w:val="000612D2"/>
    <w:rsid w:val="00061BC0"/>
    <w:rsid w:val="000624FA"/>
    <w:rsid w:val="000628FE"/>
    <w:rsid w:val="00062D2F"/>
    <w:rsid w:val="00062E24"/>
    <w:rsid w:val="000632C2"/>
    <w:rsid w:val="00064A2B"/>
    <w:rsid w:val="00064E40"/>
    <w:rsid w:val="000654F4"/>
    <w:rsid w:val="00065AFE"/>
    <w:rsid w:val="00065C78"/>
    <w:rsid w:val="00065D85"/>
    <w:rsid w:val="00065FCB"/>
    <w:rsid w:val="00066185"/>
    <w:rsid w:val="0006631A"/>
    <w:rsid w:val="00066A67"/>
    <w:rsid w:val="000709BE"/>
    <w:rsid w:val="00070FB8"/>
    <w:rsid w:val="0007162A"/>
    <w:rsid w:val="0007296E"/>
    <w:rsid w:val="0007376B"/>
    <w:rsid w:val="00073BC4"/>
    <w:rsid w:val="00073F71"/>
    <w:rsid w:val="00075012"/>
    <w:rsid w:val="00076512"/>
    <w:rsid w:val="000771D5"/>
    <w:rsid w:val="000777DA"/>
    <w:rsid w:val="000779BC"/>
    <w:rsid w:val="00080E2E"/>
    <w:rsid w:val="00080EE1"/>
    <w:rsid w:val="00081135"/>
    <w:rsid w:val="000811C8"/>
    <w:rsid w:val="000813B9"/>
    <w:rsid w:val="0008196F"/>
    <w:rsid w:val="0008284D"/>
    <w:rsid w:val="00082B5A"/>
    <w:rsid w:val="0008317C"/>
    <w:rsid w:val="000837B1"/>
    <w:rsid w:val="0008399F"/>
    <w:rsid w:val="000852AB"/>
    <w:rsid w:val="00085495"/>
    <w:rsid w:val="00086E4A"/>
    <w:rsid w:val="0008701E"/>
    <w:rsid w:val="000874BD"/>
    <w:rsid w:val="00090036"/>
    <w:rsid w:val="000900AF"/>
    <w:rsid w:val="00090395"/>
    <w:rsid w:val="00090AEF"/>
    <w:rsid w:val="000917D0"/>
    <w:rsid w:val="000926DB"/>
    <w:rsid w:val="00092CFD"/>
    <w:rsid w:val="00093143"/>
    <w:rsid w:val="00093381"/>
    <w:rsid w:val="00093B06"/>
    <w:rsid w:val="00093F56"/>
    <w:rsid w:val="000943E6"/>
    <w:rsid w:val="00094C7E"/>
    <w:rsid w:val="00095DB0"/>
    <w:rsid w:val="00095EC0"/>
    <w:rsid w:val="00096229"/>
    <w:rsid w:val="00096367"/>
    <w:rsid w:val="00097198"/>
    <w:rsid w:val="000A0665"/>
    <w:rsid w:val="000A0840"/>
    <w:rsid w:val="000A17F2"/>
    <w:rsid w:val="000A1A23"/>
    <w:rsid w:val="000A2337"/>
    <w:rsid w:val="000A294B"/>
    <w:rsid w:val="000A2B14"/>
    <w:rsid w:val="000A2E87"/>
    <w:rsid w:val="000A4826"/>
    <w:rsid w:val="000A5111"/>
    <w:rsid w:val="000A6455"/>
    <w:rsid w:val="000A66D0"/>
    <w:rsid w:val="000A7261"/>
    <w:rsid w:val="000A7538"/>
    <w:rsid w:val="000A7611"/>
    <w:rsid w:val="000B0186"/>
    <w:rsid w:val="000B0243"/>
    <w:rsid w:val="000B0760"/>
    <w:rsid w:val="000B0C45"/>
    <w:rsid w:val="000B2C83"/>
    <w:rsid w:val="000B3BFF"/>
    <w:rsid w:val="000B496A"/>
    <w:rsid w:val="000B4BA2"/>
    <w:rsid w:val="000B528F"/>
    <w:rsid w:val="000B536A"/>
    <w:rsid w:val="000B606A"/>
    <w:rsid w:val="000B7575"/>
    <w:rsid w:val="000C0DA2"/>
    <w:rsid w:val="000C1228"/>
    <w:rsid w:val="000C1848"/>
    <w:rsid w:val="000C1D2D"/>
    <w:rsid w:val="000C28B7"/>
    <w:rsid w:val="000C301D"/>
    <w:rsid w:val="000C345A"/>
    <w:rsid w:val="000C515D"/>
    <w:rsid w:val="000C56A6"/>
    <w:rsid w:val="000C5940"/>
    <w:rsid w:val="000C5BDA"/>
    <w:rsid w:val="000C5E76"/>
    <w:rsid w:val="000C66C4"/>
    <w:rsid w:val="000C6A77"/>
    <w:rsid w:val="000C6F28"/>
    <w:rsid w:val="000C6FA5"/>
    <w:rsid w:val="000C7E48"/>
    <w:rsid w:val="000D1839"/>
    <w:rsid w:val="000D1C26"/>
    <w:rsid w:val="000D2976"/>
    <w:rsid w:val="000D2A24"/>
    <w:rsid w:val="000D34E6"/>
    <w:rsid w:val="000D4003"/>
    <w:rsid w:val="000D4976"/>
    <w:rsid w:val="000D4A07"/>
    <w:rsid w:val="000D5156"/>
    <w:rsid w:val="000D5190"/>
    <w:rsid w:val="000D5FA9"/>
    <w:rsid w:val="000D6ADC"/>
    <w:rsid w:val="000D7377"/>
    <w:rsid w:val="000E042D"/>
    <w:rsid w:val="000E1094"/>
    <w:rsid w:val="000E26D2"/>
    <w:rsid w:val="000E27A7"/>
    <w:rsid w:val="000E32CF"/>
    <w:rsid w:val="000E3303"/>
    <w:rsid w:val="000E4069"/>
    <w:rsid w:val="000E427A"/>
    <w:rsid w:val="000E42F9"/>
    <w:rsid w:val="000E5445"/>
    <w:rsid w:val="000E6A5F"/>
    <w:rsid w:val="000E71FE"/>
    <w:rsid w:val="000F0083"/>
    <w:rsid w:val="000F045A"/>
    <w:rsid w:val="000F10A0"/>
    <w:rsid w:val="000F180A"/>
    <w:rsid w:val="000F1A8F"/>
    <w:rsid w:val="000F1FAB"/>
    <w:rsid w:val="000F23A4"/>
    <w:rsid w:val="000F31C1"/>
    <w:rsid w:val="000F354E"/>
    <w:rsid w:val="000F3AE0"/>
    <w:rsid w:val="000F55FF"/>
    <w:rsid w:val="000F5AB8"/>
    <w:rsid w:val="000F5C2D"/>
    <w:rsid w:val="000F67B8"/>
    <w:rsid w:val="000F685D"/>
    <w:rsid w:val="001008D3"/>
    <w:rsid w:val="00101E16"/>
    <w:rsid w:val="0010264C"/>
    <w:rsid w:val="001027E4"/>
    <w:rsid w:val="00103EB2"/>
    <w:rsid w:val="001045F5"/>
    <w:rsid w:val="00105FA1"/>
    <w:rsid w:val="0010738D"/>
    <w:rsid w:val="001117FB"/>
    <w:rsid w:val="00111D93"/>
    <w:rsid w:val="00111EAE"/>
    <w:rsid w:val="00112360"/>
    <w:rsid w:val="001125F4"/>
    <w:rsid w:val="00112929"/>
    <w:rsid w:val="00112C44"/>
    <w:rsid w:val="00113245"/>
    <w:rsid w:val="00113F27"/>
    <w:rsid w:val="001150DD"/>
    <w:rsid w:val="00115E55"/>
    <w:rsid w:val="001161E0"/>
    <w:rsid w:val="00116957"/>
    <w:rsid w:val="00117A51"/>
    <w:rsid w:val="00117CCF"/>
    <w:rsid w:val="00120631"/>
    <w:rsid w:val="00120D66"/>
    <w:rsid w:val="001210BC"/>
    <w:rsid w:val="0012122A"/>
    <w:rsid w:val="00121351"/>
    <w:rsid w:val="001217E7"/>
    <w:rsid w:val="001221D5"/>
    <w:rsid w:val="001223BB"/>
    <w:rsid w:val="0012249D"/>
    <w:rsid w:val="00122502"/>
    <w:rsid w:val="00123B31"/>
    <w:rsid w:val="00124230"/>
    <w:rsid w:val="001244D6"/>
    <w:rsid w:val="00124DE3"/>
    <w:rsid w:val="001252B1"/>
    <w:rsid w:val="00125C25"/>
    <w:rsid w:val="00125F9F"/>
    <w:rsid w:val="0012603A"/>
    <w:rsid w:val="001265CC"/>
    <w:rsid w:val="0012749F"/>
    <w:rsid w:val="0012758B"/>
    <w:rsid w:val="001278C6"/>
    <w:rsid w:val="00130CC8"/>
    <w:rsid w:val="0013110B"/>
    <w:rsid w:val="001311A0"/>
    <w:rsid w:val="001312D0"/>
    <w:rsid w:val="001319DC"/>
    <w:rsid w:val="001325D2"/>
    <w:rsid w:val="0013401D"/>
    <w:rsid w:val="00134201"/>
    <w:rsid w:val="00134D5A"/>
    <w:rsid w:val="0013659F"/>
    <w:rsid w:val="00136BE5"/>
    <w:rsid w:val="00137DFD"/>
    <w:rsid w:val="0014099C"/>
    <w:rsid w:val="001410A1"/>
    <w:rsid w:val="00141624"/>
    <w:rsid w:val="00141969"/>
    <w:rsid w:val="00142586"/>
    <w:rsid w:val="00144D3A"/>
    <w:rsid w:val="00145FE4"/>
    <w:rsid w:val="001465BF"/>
    <w:rsid w:val="00147117"/>
    <w:rsid w:val="00147D77"/>
    <w:rsid w:val="00147DE2"/>
    <w:rsid w:val="001507DC"/>
    <w:rsid w:val="001523B9"/>
    <w:rsid w:val="001528C8"/>
    <w:rsid w:val="00153231"/>
    <w:rsid w:val="00155676"/>
    <w:rsid w:val="00155825"/>
    <w:rsid w:val="001559BB"/>
    <w:rsid w:val="00156125"/>
    <w:rsid w:val="00156BB1"/>
    <w:rsid w:val="00156CEE"/>
    <w:rsid w:val="0016085A"/>
    <w:rsid w:val="00160DFE"/>
    <w:rsid w:val="00160F1A"/>
    <w:rsid w:val="0016173E"/>
    <w:rsid w:val="00163135"/>
    <w:rsid w:val="00163A98"/>
    <w:rsid w:val="001640F4"/>
    <w:rsid w:val="001642D0"/>
    <w:rsid w:val="001649E4"/>
    <w:rsid w:val="001650B1"/>
    <w:rsid w:val="0016533B"/>
    <w:rsid w:val="00166164"/>
    <w:rsid w:val="00166374"/>
    <w:rsid w:val="00166674"/>
    <w:rsid w:val="00166A8A"/>
    <w:rsid w:val="00166C9B"/>
    <w:rsid w:val="001707FD"/>
    <w:rsid w:val="00170B0E"/>
    <w:rsid w:val="00170DE0"/>
    <w:rsid w:val="0017220A"/>
    <w:rsid w:val="00172812"/>
    <w:rsid w:val="00172EA0"/>
    <w:rsid w:val="00172FA5"/>
    <w:rsid w:val="001742A8"/>
    <w:rsid w:val="00174337"/>
    <w:rsid w:val="00174F4F"/>
    <w:rsid w:val="00174F80"/>
    <w:rsid w:val="001750AE"/>
    <w:rsid w:val="001761C8"/>
    <w:rsid w:val="0017694F"/>
    <w:rsid w:val="00176BE2"/>
    <w:rsid w:val="0017762D"/>
    <w:rsid w:val="001777B7"/>
    <w:rsid w:val="00177F62"/>
    <w:rsid w:val="0018151E"/>
    <w:rsid w:val="00182245"/>
    <w:rsid w:val="00182317"/>
    <w:rsid w:val="001824F5"/>
    <w:rsid w:val="00182993"/>
    <w:rsid w:val="001841CC"/>
    <w:rsid w:val="00185F23"/>
    <w:rsid w:val="0018662A"/>
    <w:rsid w:val="00186B73"/>
    <w:rsid w:val="00186F60"/>
    <w:rsid w:val="00187491"/>
    <w:rsid w:val="00187BD4"/>
    <w:rsid w:val="0019030D"/>
    <w:rsid w:val="00192DA3"/>
    <w:rsid w:val="001931FD"/>
    <w:rsid w:val="00193265"/>
    <w:rsid w:val="00193AAB"/>
    <w:rsid w:val="00195D20"/>
    <w:rsid w:val="00196553"/>
    <w:rsid w:val="001A0078"/>
    <w:rsid w:val="001A008A"/>
    <w:rsid w:val="001A057D"/>
    <w:rsid w:val="001A1A98"/>
    <w:rsid w:val="001A1B23"/>
    <w:rsid w:val="001A21AE"/>
    <w:rsid w:val="001A2BBF"/>
    <w:rsid w:val="001A3373"/>
    <w:rsid w:val="001A3F08"/>
    <w:rsid w:val="001A3F5E"/>
    <w:rsid w:val="001A42A2"/>
    <w:rsid w:val="001A5F6A"/>
    <w:rsid w:val="001A69DC"/>
    <w:rsid w:val="001A7A6E"/>
    <w:rsid w:val="001A7CAD"/>
    <w:rsid w:val="001B0C41"/>
    <w:rsid w:val="001B1C1B"/>
    <w:rsid w:val="001B3D50"/>
    <w:rsid w:val="001B4D35"/>
    <w:rsid w:val="001B4D7F"/>
    <w:rsid w:val="001B50A7"/>
    <w:rsid w:val="001B5490"/>
    <w:rsid w:val="001B70AE"/>
    <w:rsid w:val="001B70E4"/>
    <w:rsid w:val="001B777C"/>
    <w:rsid w:val="001B7818"/>
    <w:rsid w:val="001C13A1"/>
    <w:rsid w:val="001C1A66"/>
    <w:rsid w:val="001C214F"/>
    <w:rsid w:val="001C3980"/>
    <w:rsid w:val="001C3A68"/>
    <w:rsid w:val="001C3B82"/>
    <w:rsid w:val="001C3D2F"/>
    <w:rsid w:val="001C50F0"/>
    <w:rsid w:val="001C56DF"/>
    <w:rsid w:val="001C591F"/>
    <w:rsid w:val="001C5F19"/>
    <w:rsid w:val="001C611C"/>
    <w:rsid w:val="001C717D"/>
    <w:rsid w:val="001C7352"/>
    <w:rsid w:val="001C7587"/>
    <w:rsid w:val="001D1643"/>
    <w:rsid w:val="001D3E72"/>
    <w:rsid w:val="001D4845"/>
    <w:rsid w:val="001D6730"/>
    <w:rsid w:val="001D67C4"/>
    <w:rsid w:val="001D6B96"/>
    <w:rsid w:val="001D71BA"/>
    <w:rsid w:val="001D75A1"/>
    <w:rsid w:val="001E01C5"/>
    <w:rsid w:val="001E0209"/>
    <w:rsid w:val="001E0863"/>
    <w:rsid w:val="001E0A80"/>
    <w:rsid w:val="001E0B6A"/>
    <w:rsid w:val="001E135D"/>
    <w:rsid w:val="001E185F"/>
    <w:rsid w:val="001E1D8D"/>
    <w:rsid w:val="001E3299"/>
    <w:rsid w:val="001E3F50"/>
    <w:rsid w:val="001E434A"/>
    <w:rsid w:val="001E44D0"/>
    <w:rsid w:val="001E5D63"/>
    <w:rsid w:val="001E6006"/>
    <w:rsid w:val="001F0164"/>
    <w:rsid w:val="001F0691"/>
    <w:rsid w:val="001F0E25"/>
    <w:rsid w:val="001F15E6"/>
    <w:rsid w:val="001F1B0C"/>
    <w:rsid w:val="001F1B8B"/>
    <w:rsid w:val="001F3ACC"/>
    <w:rsid w:val="001F3DE2"/>
    <w:rsid w:val="001F5294"/>
    <w:rsid w:val="001F53AA"/>
    <w:rsid w:val="001F589D"/>
    <w:rsid w:val="001F5DB0"/>
    <w:rsid w:val="001F5F07"/>
    <w:rsid w:val="001F5FAA"/>
    <w:rsid w:val="001F6058"/>
    <w:rsid w:val="001F6346"/>
    <w:rsid w:val="001F6B9E"/>
    <w:rsid w:val="001F78B7"/>
    <w:rsid w:val="001F7B83"/>
    <w:rsid w:val="00200016"/>
    <w:rsid w:val="00201078"/>
    <w:rsid w:val="00201126"/>
    <w:rsid w:val="002021CA"/>
    <w:rsid w:val="00202437"/>
    <w:rsid w:val="0020273C"/>
    <w:rsid w:val="00202A6E"/>
    <w:rsid w:val="00202B65"/>
    <w:rsid w:val="00203550"/>
    <w:rsid w:val="00203C6C"/>
    <w:rsid w:val="00204080"/>
    <w:rsid w:val="002059DA"/>
    <w:rsid w:val="00207E6C"/>
    <w:rsid w:val="0021030C"/>
    <w:rsid w:val="00210920"/>
    <w:rsid w:val="0021148C"/>
    <w:rsid w:val="002129CC"/>
    <w:rsid w:val="00213565"/>
    <w:rsid w:val="00213E0E"/>
    <w:rsid w:val="00214358"/>
    <w:rsid w:val="00215370"/>
    <w:rsid w:val="00215733"/>
    <w:rsid w:val="00216683"/>
    <w:rsid w:val="002167CA"/>
    <w:rsid w:val="00216F16"/>
    <w:rsid w:val="00217C4D"/>
    <w:rsid w:val="0022035A"/>
    <w:rsid w:val="00220666"/>
    <w:rsid w:val="00220D39"/>
    <w:rsid w:val="0022114B"/>
    <w:rsid w:val="002219B7"/>
    <w:rsid w:val="0022375A"/>
    <w:rsid w:val="00223D82"/>
    <w:rsid w:val="002241A4"/>
    <w:rsid w:val="0022508B"/>
    <w:rsid w:val="0022545C"/>
    <w:rsid w:val="002262F9"/>
    <w:rsid w:val="002276E7"/>
    <w:rsid w:val="0022793A"/>
    <w:rsid w:val="00227F78"/>
    <w:rsid w:val="00230054"/>
    <w:rsid w:val="00230301"/>
    <w:rsid w:val="00230816"/>
    <w:rsid w:val="002313B1"/>
    <w:rsid w:val="00231727"/>
    <w:rsid w:val="00232559"/>
    <w:rsid w:val="00232754"/>
    <w:rsid w:val="00232AC0"/>
    <w:rsid w:val="00232D73"/>
    <w:rsid w:val="00233E59"/>
    <w:rsid w:val="00234B0F"/>
    <w:rsid w:val="00234FC4"/>
    <w:rsid w:val="00235385"/>
    <w:rsid w:val="00236066"/>
    <w:rsid w:val="00236861"/>
    <w:rsid w:val="002375F1"/>
    <w:rsid w:val="00237AD4"/>
    <w:rsid w:val="00237D92"/>
    <w:rsid w:val="00237DED"/>
    <w:rsid w:val="002407C8"/>
    <w:rsid w:val="0024184B"/>
    <w:rsid w:val="002421F4"/>
    <w:rsid w:val="002422CF"/>
    <w:rsid w:val="00242F73"/>
    <w:rsid w:val="0024315B"/>
    <w:rsid w:val="00245A7C"/>
    <w:rsid w:val="00245F45"/>
    <w:rsid w:val="002464A3"/>
    <w:rsid w:val="002466DC"/>
    <w:rsid w:val="00246C45"/>
    <w:rsid w:val="00246EBB"/>
    <w:rsid w:val="002473AC"/>
    <w:rsid w:val="00247542"/>
    <w:rsid w:val="0024755B"/>
    <w:rsid w:val="00247F07"/>
    <w:rsid w:val="00247F3E"/>
    <w:rsid w:val="00247FD6"/>
    <w:rsid w:val="0025090A"/>
    <w:rsid w:val="00250993"/>
    <w:rsid w:val="00252168"/>
    <w:rsid w:val="00252BBD"/>
    <w:rsid w:val="00253CB7"/>
    <w:rsid w:val="00255205"/>
    <w:rsid w:val="002553BA"/>
    <w:rsid w:val="00255C27"/>
    <w:rsid w:val="0025676F"/>
    <w:rsid w:val="00256AA4"/>
    <w:rsid w:val="002573A6"/>
    <w:rsid w:val="00261930"/>
    <w:rsid w:val="00261A34"/>
    <w:rsid w:val="00261FED"/>
    <w:rsid w:val="00262021"/>
    <w:rsid w:val="002620C8"/>
    <w:rsid w:val="002624EE"/>
    <w:rsid w:val="00262A2C"/>
    <w:rsid w:val="00262FFB"/>
    <w:rsid w:val="00264999"/>
    <w:rsid w:val="00264E38"/>
    <w:rsid w:val="002668D4"/>
    <w:rsid w:val="002671CD"/>
    <w:rsid w:val="00267D9B"/>
    <w:rsid w:val="002707A4"/>
    <w:rsid w:val="00270C8B"/>
    <w:rsid w:val="0027127A"/>
    <w:rsid w:val="002713C8"/>
    <w:rsid w:val="002716D0"/>
    <w:rsid w:val="00271CD8"/>
    <w:rsid w:val="00272471"/>
    <w:rsid w:val="00272E40"/>
    <w:rsid w:val="002733A2"/>
    <w:rsid w:val="00274CCD"/>
    <w:rsid w:val="00274FEA"/>
    <w:rsid w:val="002764D1"/>
    <w:rsid w:val="0027691D"/>
    <w:rsid w:val="00277A85"/>
    <w:rsid w:val="00277C53"/>
    <w:rsid w:val="00280CF8"/>
    <w:rsid w:val="0028113A"/>
    <w:rsid w:val="002818F1"/>
    <w:rsid w:val="00281DCF"/>
    <w:rsid w:val="002823BE"/>
    <w:rsid w:val="00282646"/>
    <w:rsid w:val="00282B85"/>
    <w:rsid w:val="00282FFB"/>
    <w:rsid w:val="00283F6E"/>
    <w:rsid w:val="00283F74"/>
    <w:rsid w:val="0028456B"/>
    <w:rsid w:val="00284B53"/>
    <w:rsid w:val="00285B1A"/>
    <w:rsid w:val="00285C50"/>
    <w:rsid w:val="00285FEC"/>
    <w:rsid w:val="00286B64"/>
    <w:rsid w:val="00287538"/>
    <w:rsid w:val="0028756F"/>
    <w:rsid w:val="002878A4"/>
    <w:rsid w:val="00287E12"/>
    <w:rsid w:val="00290044"/>
    <w:rsid w:val="0029199D"/>
    <w:rsid w:val="00291BEB"/>
    <w:rsid w:val="00291D56"/>
    <w:rsid w:val="0029221A"/>
    <w:rsid w:val="002927F8"/>
    <w:rsid w:val="002928A1"/>
    <w:rsid w:val="00293A00"/>
    <w:rsid w:val="00293CE6"/>
    <w:rsid w:val="0029427F"/>
    <w:rsid w:val="00295504"/>
    <w:rsid w:val="0029651C"/>
    <w:rsid w:val="00296CEF"/>
    <w:rsid w:val="0029735B"/>
    <w:rsid w:val="00297C78"/>
    <w:rsid w:val="00297CFC"/>
    <w:rsid w:val="002A025A"/>
    <w:rsid w:val="002A0EAB"/>
    <w:rsid w:val="002A135B"/>
    <w:rsid w:val="002A1EDD"/>
    <w:rsid w:val="002A1F4A"/>
    <w:rsid w:val="002A2751"/>
    <w:rsid w:val="002A4413"/>
    <w:rsid w:val="002A441C"/>
    <w:rsid w:val="002A6B3E"/>
    <w:rsid w:val="002A75D4"/>
    <w:rsid w:val="002B0157"/>
    <w:rsid w:val="002B0715"/>
    <w:rsid w:val="002B0ABD"/>
    <w:rsid w:val="002B17B7"/>
    <w:rsid w:val="002B188A"/>
    <w:rsid w:val="002B1DEB"/>
    <w:rsid w:val="002B20E3"/>
    <w:rsid w:val="002B2503"/>
    <w:rsid w:val="002B2554"/>
    <w:rsid w:val="002B27F9"/>
    <w:rsid w:val="002B32E4"/>
    <w:rsid w:val="002B378E"/>
    <w:rsid w:val="002B3FFC"/>
    <w:rsid w:val="002B4BF4"/>
    <w:rsid w:val="002B4FED"/>
    <w:rsid w:val="002B5632"/>
    <w:rsid w:val="002B565F"/>
    <w:rsid w:val="002B60EE"/>
    <w:rsid w:val="002B6891"/>
    <w:rsid w:val="002B6C0A"/>
    <w:rsid w:val="002B73AA"/>
    <w:rsid w:val="002B774C"/>
    <w:rsid w:val="002B7755"/>
    <w:rsid w:val="002B7B97"/>
    <w:rsid w:val="002C0345"/>
    <w:rsid w:val="002C0A9E"/>
    <w:rsid w:val="002C1014"/>
    <w:rsid w:val="002C22C7"/>
    <w:rsid w:val="002C2558"/>
    <w:rsid w:val="002C29D9"/>
    <w:rsid w:val="002C2E66"/>
    <w:rsid w:val="002C3073"/>
    <w:rsid w:val="002C30EA"/>
    <w:rsid w:val="002C324D"/>
    <w:rsid w:val="002C35CC"/>
    <w:rsid w:val="002C3BB7"/>
    <w:rsid w:val="002C436D"/>
    <w:rsid w:val="002C4799"/>
    <w:rsid w:val="002C5418"/>
    <w:rsid w:val="002C5A28"/>
    <w:rsid w:val="002C5C0A"/>
    <w:rsid w:val="002C5F19"/>
    <w:rsid w:val="002C6313"/>
    <w:rsid w:val="002C6BB4"/>
    <w:rsid w:val="002C7055"/>
    <w:rsid w:val="002C724C"/>
    <w:rsid w:val="002C7573"/>
    <w:rsid w:val="002C7DDB"/>
    <w:rsid w:val="002D079F"/>
    <w:rsid w:val="002D0AF9"/>
    <w:rsid w:val="002D0B44"/>
    <w:rsid w:val="002D2154"/>
    <w:rsid w:val="002D2A17"/>
    <w:rsid w:val="002D3035"/>
    <w:rsid w:val="002D3568"/>
    <w:rsid w:val="002D38C7"/>
    <w:rsid w:val="002D394D"/>
    <w:rsid w:val="002D3E5C"/>
    <w:rsid w:val="002D4287"/>
    <w:rsid w:val="002D449F"/>
    <w:rsid w:val="002D526B"/>
    <w:rsid w:val="002D555B"/>
    <w:rsid w:val="002D5D29"/>
    <w:rsid w:val="002D7B6D"/>
    <w:rsid w:val="002E1DEE"/>
    <w:rsid w:val="002E1E8C"/>
    <w:rsid w:val="002E23FF"/>
    <w:rsid w:val="002E25AB"/>
    <w:rsid w:val="002E4071"/>
    <w:rsid w:val="002E6927"/>
    <w:rsid w:val="002E6928"/>
    <w:rsid w:val="002E6A96"/>
    <w:rsid w:val="002F025C"/>
    <w:rsid w:val="002F1D1C"/>
    <w:rsid w:val="002F25EE"/>
    <w:rsid w:val="002F2796"/>
    <w:rsid w:val="002F2BA3"/>
    <w:rsid w:val="002F3419"/>
    <w:rsid w:val="002F3E16"/>
    <w:rsid w:val="002F3FD1"/>
    <w:rsid w:val="002F4ECD"/>
    <w:rsid w:val="002F552F"/>
    <w:rsid w:val="002F5E6C"/>
    <w:rsid w:val="002F6BB5"/>
    <w:rsid w:val="002F6CF9"/>
    <w:rsid w:val="002F734F"/>
    <w:rsid w:val="002F7452"/>
    <w:rsid w:val="00300AB4"/>
    <w:rsid w:val="00300D0F"/>
    <w:rsid w:val="00301572"/>
    <w:rsid w:val="00301B80"/>
    <w:rsid w:val="00302589"/>
    <w:rsid w:val="0030265D"/>
    <w:rsid w:val="00302B68"/>
    <w:rsid w:val="00304164"/>
    <w:rsid w:val="00305201"/>
    <w:rsid w:val="00310079"/>
    <w:rsid w:val="003101B0"/>
    <w:rsid w:val="0031054D"/>
    <w:rsid w:val="00310F80"/>
    <w:rsid w:val="003110EF"/>
    <w:rsid w:val="00312BEF"/>
    <w:rsid w:val="00312DDC"/>
    <w:rsid w:val="00314221"/>
    <w:rsid w:val="003147BB"/>
    <w:rsid w:val="00314CE2"/>
    <w:rsid w:val="003150BE"/>
    <w:rsid w:val="0031539B"/>
    <w:rsid w:val="003153C5"/>
    <w:rsid w:val="0031549C"/>
    <w:rsid w:val="00316418"/>
    <w:rsid w:val="00316746"/>
    <w:rsid w:val="003169E7"/>
    <w:rsid w:val="00317C37"/>
    <w:rsid w:val="003202A5"/>
    <w:rsid w:val="00321082"/>
    <w:rsid w:val="00321800"/>
    <w:rsid w:val="0032191B"/>
    <w:rsid w:val="00321940"/>
    <w:rsid w:val="003234A8"/>
    <w:rsid w:val="00324A6C"/>
    <w:rsid w:val="00325546"/>
    <w:rsid w:val="00325B17"/>
    <w:rsid w:val="00325E70"/>
    <w:rsid w:val="0032619E"/>
    <w:rsid w:val="00326C64"/>
    <w:rsid w:val="003270F4"/>
    <w:rsid w:val="003275DB"/>
    <w:rsid w:val="00331A56"/>
    <w:rsid w:val="003325A8"/>
    <w:rsid w:val="0033270E"/>
    <w:rsid w:val="00333A37"/>
    <w:rsid w:val="00336131"/>
    <w:rsid w:val="003375D0"/>
    <w:rsid w:val="003377B6"/>
    <w:rsid w:val="00340196"/>
    <w:rsid w:val="003405E6"/>
    <w:rsid w:val="00340CCE"/>
    <w:rsid w:val="00341434"/>
    <w:rsid w:val="003417E4"/>
    <w:rsid w:val="0034189B"/>
    <w:rsid w:val="00342773"/>
    <w:rsid w:val="0034326A"/>
    <w:rsid w:val="003433C4"/>
    <w:rsid w:val="003434D4"/>
    <w:rsid w:val="00343E72"/>
    <w:rsid w:val="00344D3C"/>
    <w:rsid w:val="00344E55"/>
    <w:rsid w:val="00345FBE"/>
    <w:rsid w:val="003462F1"/>
    <w:rsid w:val="00346EF6"/>
    <w:rsid w:val="003479ED"/>
    <w:rsid w:val="00350EF4"/>
    <w:rsid w:val="003511F6"/>
    <w:rsid w:val="003521A2"/>
    <w:rsid w:val="00353779"/>
    <w:rsid w:val="00354045"/>
    <w:rsid w:val="00354360"/>
    <w:rsid w:val="003563AD"/>
    <w:rsid w:val="00356B22"/>
    <w:rsid w:val="00357076"/>
    <w:rsid w:val="00360B39"/>
    <w:rsid w:val="003619A1"/>
    <w:rsid w:val="003624B5"/>
    <w:rsid w:val="003630B4"/>
    <w:rsid w:val="003633EA"/>
    <w:rsid w:val="003635DD"/>
    <w:rsid w:val="003644AD"/>
    <w:rsid w:val="00365EB3"/>
    <w:rsid w:val="00366BBA"/>
    <w:rsid w:val="00367302"/>
    <w:rsid w:val="00367FC2"/>
    <w:rsid w:val="00370CB8"/>
    <w:rsid w:val="003717C5"/>
    <w:rsid w:val="003717D4"/>
    <w:rsid w:val="003728FB"/>
    <w:rsid w:val="00372D11"/>
    <w:rsid w:val="00372E90"/>
    <w:rsid w:val="00373BA6"/>
    <w:rsid w:val="00373F42"/>
    <w:rsid w:val="003742C2"/>
    <w:rsid w:val="00374BD6"/>
    <w:rsid w:val="00375580"/>
    <w:rsid w:val="00375973"/>
    <w:rsid w:val="00376096"/>
    <w:rsid w:val="00376C54"/>
    <w:rsid w:val="00377907"/>
    <w:rsid w:val="00380282"/>
    <w:rsid w:val="003808D1"/>
    <w:rsid w:val="00381621"/>
    <w:rsid w:val="00381869"/>
    <w:rsid w:val="00381882"/>
    <w:rsid w:val="00381E45"/>
    <w:rsid w:val="00382A4B"/>
    <w:rsid w:val="00384B34"/>
    <w:rsid w:val="00385083"/>
    <w:rsid w:val="0039062E"/>
    <w:rsid w:val="003908A3"/>
    <w:rsid w:val="00390D97"/>
    <w:rsid w:val="00392931"/>
    <w:rsid w:val="00394210"/>
    <w:rsid w:val="00394C86"/>
    <w:rsid w:val="00395D90"/>
    <w:rsid w:val="00396E8A"/>
    <w:rsid w:val="00397159"/>
    <w:rsid w:val="00397BDC"/>
    <w:rsid w:val="003A0A6C"/>
    <w:rsid w:val="003A1582"/>
    <w:rsid w:val="003A1614"/>
    <w:rsid w:val="003A1802"/>
    <w:rsid w:val="003A2367"/>
    <w:rsid w:val="003A31A2"/>
    <w:rsid w:val="003A3848"/>
    <w:rsid w:val="003A3D68"/>
    <w:rsid w:val="003A49A6"/>
    <w:rsid w:val="003A4DC1"/>
    <w:rsid w:val="003A5A88"/>
    <w:rsid w:val="003A6507"/>
    <w:rsid w:val="003A68F7"/>
    <w:rsid w:val="003A7221"/>
    <w:rsid w:val="003A75AF"/>
    <w:rsid w:val="003A7A10"/>
    <w:rsid w:val="003A7EBD"/>
    <w:rsid w:val="003B08CB"/>
    <w:rsid w:val="003B173C"/>
    <w:rsid w:val="003B226E"/>
    <w:rsid w:val="003B2870"/>
    <w:rsid w:val="003B2D06"/>
    <w:rsid w:val="003B3C2E"/>
    <w:rsid w:val="003B3CAD"/>
    <w:rsid w:val="003B4BEB"/>
    <w:rsid w:val="003B4C61"/>
    <w:rsid w:val="003B5DBB"/>
    <w:rsid w:val="003B614F"/>
    <w:rsid w:val="003B64AC"/>
    <w:rsid w:val="003B714E"/>
    <w:rsid w:val="003B74BC"/>
    <w:rsid w:val="003C051F"/>
    <w:rsid w:val="003C09A7"/>
    <w:rsid w:val="003C165B"/>
    <w:rsid w:val="003C24BA"/>
    <w:rsid w:val="003C36AC"/>
    <w:rsid w:val="003C3863"/>
    <w:rsid w:val="003C3AED"/>
    <w:rsid w:val="003C3BC8"/>
    <w:rsid w:val="003C440F"/>
    <w:rsid w:val="003C4862"/>
    <w:rsid w:val="003C4D1A"/>
    <w:rsid w:val="003C5206"/>
    <w:rsid w:val="003C592D"/>
    <w:rsid w:val="003D16FC"/>
    <w:rsid w:val="003D1E94"/>
    <w:rsid w:val="003D2B8D"/>
    <w:rsid w:val="003D2DA3"/>
    <w:rsid w:val="003D3146"/>
    <w:rsid w:val="003D3B74"/>
    <w:rsid w:val="003D4069"/>
    <w:rsid w:val="003D4A83"/>
    <w:rsid w:val="003D5254"/>
    <w:rsid w:val="003D6843"/>
    <w:rsid w:val="003D799A"/>
    <w:rsid w:val="003E0523"/>
    <w:rsid w:val="003E07FF"/>
    <w:rsid w:val="003E0DC2"/>
    <w:rsid w:val="003E1A34"/>
    <w:rsid w:val="003E1B38"/>
    <w:rsid w:val="003E1D80"/>
    <w:rsid w:val="003E33F8"/>
    <w:rsid w:val="003E38FE"/>
    <w:rsid w:val="003E40FC"/>
    <w:rsid w:val="003E4C0D"/>
    <w:rsid w:val="003E5044"/>
    <w:rsid w:val="003E50FA"/>
    <w:rsid w:val="003E584B"/>
    <w:rsid w:val="003E6CA5"/>
    <w:rsid w:val="003E7363"/>
    <w:rsid w:val="003E77B3"/>
    <w:rsid w:val="003E7F22"/>
    <w:rsid w:val="003F0977"/>
    <w:rsid w:val="003F0D90"/>
    <w:rsid w:val="003F0EC9"/>
    <w:rsid w:val="003F1281"/>
    <w:rsid w:val="003F177C"/>
    <w:rsid w:val="003F18E3"/>
    <w:rsid w:val="003F1AFB"/>
    <w:rsid w:val="003F2950"/>
    <w:rsid w:val="003F3193"/>
    <w:rsid w:val="003F3DBB"/>
    <w:rsid w:val="003F481D"/>
    <w:rsid w:val="003F49E9"/>
    <w:rsid w:val="003F51EE"/>
    <w:rsid w:val="003F65F2"/>
    <w:rsid w:val="003F6FCA"/>
    <w:rsid w:val="003F77C5"/>
    <w:rsid w:val="003F7D5D"/>
    <w:rsid w:val="00400539"/>
    <w:rsid w:val="00400F13"/>
    <w:rsid w:val="00401562"/>
    <w:rsid w:val="00401EE2"/>
    <w:rsid w:val="00402310"/>
    <w:rsid w:val="00402B63"/>
    <w:rsid w:val="00402D32"/>
    <w:rsid w:val="0040315E"/>
    <w:rsid w:val="00403B25"/>
    <w:rsid w:val="00403D64"/>
    <w:rsid w:val="00404995"/>
    <w:rsid w:val="00405B77"/>
    <w:rsid w:val="00411B46"/>
    <w:rsid w:val="00412592"/>
    <w:rsid w:val="004130DE"/>
    <w:rsid w:val="00413268"/>
    <w:rsid w:val="00414A59"/>
    <w:rsid w:val="00415674"/>
    <w:rsid w:val="0041595B"/>
    <w:rsid w:val="00415C99"/>
    <w:rsid w:val="004165A2"/>
    <w:rsid w:val="00416F7D"/>
    <w:rsid w:val="0041718A"/>
    <w:rsid w:val="0041780A"/>
    <w:rsid w:val="00417C3A"/>
    <w:rsid w:val="004205BF"/>
    <w:rsid w:val="00420B67"/>
    <w:rsid w:val="00420D75"/>
    <w:rsid w:val="0042136D"/>
    <w:rsid w:val="004219A3"/>
    <w:rsid w:val="00422D82"/>
    <w:rsid w:val="00423671"/>
    <w:rsid w:val="0042367A"/>
    <w:rsid w:val="004236DD"/>
    <w:rsid w:val="00423F5A"/>
    <w:rsid w:val="00424221"/>
    <w:rsid w:val="004242F3"/>
    <w:rsid w:val="004253E0"/>
    <w:rsid w:val="004268CF"/>
    <w:rsid w:val="0042708D"/>
    <w:rsid w:val="00430BF9"/>
    <w:rsid w:val="004318DB"/>
    <w:rsid w:val="0043244A"/>
    <w:rsid w:val="00432544"/>
    <w:rsid w:val="00432928"/>
    <w:rsid w:val="00432CFB"/>
    <w:rsid w:val="00432D9D"/>
    <w:rsid w:val="00433009"/>
    <w:rsid w:val="00433823"/>
    <w:rsid w:val="004338C0"/>
    <w:rsid w:val="004342B2"/>
    <w:rsid w:val="004352EF"/>
    <w:rsid w:val="004358FD"/>
    <w:rsid w:val="00435A94"/>
    <w:rsid w:val="00435DC2"/>
    <w:rsid w:val="00436099"/>
    <w:rsid w:val="0043740A"/>
    <w:rsid w:val="00437850"/>
    <w:rsid w:val="004420B9"/>
    <w:rsid w:val="00443AEA"/>
    <w:rsid w:val="00443BD8"/>
    <w:rsid w:val="00443CE8"/>
    <w:rsid w:val="0044466A"/>
    <w:rsid w:val="00445178"/>
    <w:rsid w:val="00445C0D"/>
    <w:rsid w:val="00445CB0"/>
    <w:rsid w:val="004462D5"/>
    <w:rsid w:val="0044743C"/>
    <w:rsid w:val="00447F2C"/>
    <w:rsid w:val="0045012F"/>
    <w:rsid w:val="00450CD0"/>
    <w:rsid w:val="00451314"/>
    <w:rsid w:val="00452706"/>
    <w:rsid w:val="00452B07"/>
    <w:rsid w:val="00452CEB"/>
    <w:rsid w:val="00453149"/>
    <w:rsid w:val="0045350C"/>
    <w:rsid w:val="00455466"/>
    <w:rsid w:val="00455863"/>
    <w:rsid w:val="00455B0A"/>
    <w:rsid w:val="00455E2F"/>
    <w:rsid w:val="00455F84"/>
    <w:rsid w:val="00456022"/>
    <w:rsid w:val="004561EB"/>
    <w:rsid w:val="00456AEE"/>
    <w:rsid w:val="00461A07"/>
    <w:rsid w:val="00461E5C"/>
    <w:rsid w:val="00461ED2"/>
    <w:rsid w:val="00463E06"/>
    <w:rsid w:val="00464946"/>
    <w:rsid w:val="00464C19"/>
    <w:rsid w:val="00464D6E"/>
    <w:rsid w:val="00464F18"/>
    <w:rsid w:val="00465299"/>
    <w:rsid w:val="00465706"/>
    <w:rsid w:val="00466058"/>
    <w:rsid w:val="00466223"/>
    <w:rsid w:val="004662E1"/>
    <w:rsid w:val="004665C6"/>
    <w:rsid w:val="00466978"/>
    <w:rsid w:val="00467238"/>
    <w:rsid w:val="004701A5"/>
    <w:rsid w:val="00471F9B"/>
    <w:rsid w:val="00471FE5"/>
    <w:rsid w:val="00472405"/>
    <w:rsid w:val="0047244C"/>
    <w:rsid w:val="004726E1"/>
    <w:rsid w:val="004729FA"/>
    <w:rsid w:val="00472F3A"/>
    <w:rsid w:val="00473046"/>
    <w:rsid w:val="0047379A"/>
    <w:rsid w:val="00473E8D"/>
    <w:rsid w:val="00474899"/>
    <w:rsid w:val="00474D9B"/>
    <w:rsid w:val="0047500D"/>
    <w:rsid w:val="00475399"/>
    <w:rsid w:val="004754E6"/>
    <w:rsid w:val="00475D50"/>
    <w:rsid w:val="0047616E"/>
    <w:rsid w:val="00476E5B"/>
    <w:rsid w:val="0048135E"/>
    <w:rsid w:val="00482207"/>
    <w:rsid w:val="004822CF"/>
    <w:rsid w:val="004827CB"/>
    <w:rsid w:val="00483222"/>
    <w:rsid w:val="00483376"/>
    <w:rsid w:val="0048372B"/>
    <w:rsid w:val="0048385B"/>
    <w:rsid w:val="00483D04"/>
    <w:rsid w:val="00483E49"/>
    <w:rsid w:val="00483FEC"/>
    <w:rsid w:val="00484396"/>
    <w:rsid w:val="004845D8"/>
    <w:rsid w:val="004848AF"/>
    <w:rsid w:val="00485355"/>
    <w:rsid w:val="004857BD"/>
    <w:rsid w:val="004859E5"/>
    <w:rsid w:val="00485C93"/>
    <w:rsid w:val="004862E0"/>
    <w:rsid w:val="00486A2E"/>
    <w:rsid w:val="00487115"/>
    <w:rsid w:val="0048748C"/>
    <w:rsid w:val="00487F84"/>
    <w:rsid w:val="0049005D"/>
    <w:rsid w:val="00490380"/>
    <w:rsid w:val="004904D0"/>
    <w:rsid w:val="00490E7E"/>
    <w:rsid w:val="00490F75"/>
    <w:rsid w:val="00491432"/>
    <w:rsid w:val="004922EF"/>
    <w:rsid w:val="00492C68"/>
    <w:rsid w:val="00494142"/>
    <w:rsid w:val="00494579"/>
    <w:rsid w:val="00494AA3"/>
    <w:rsid w:val="00494F3C"/>
    <w:rsid w:val="0049503D"/>
    <w:rsid w:val="0049551F"/>
    <w:rsid w:val="004960B9"/>
    <w:rsid w:val="0049629E"/>
    <w:rsid w:val="00496666"/>
    <w:rsid w:val="004967D2"/>
    <w:rsid w:val="00496BEC"/>
    <w:rsid w:val="00496E78"/>
    <w:rsid w:val="00497768"/>
    <w:rsid w:val="00497BA5"/>
    <w:rsid w:val="00497D96"/>
    <w:rsid w:val="004A10DE"/>
    <w:rsid w:val="004A10EF"/>
    <w:rsid w:val="004A1144"/>
    <w:rsid w:val="004A1240"/>
    <w:rsid w:val="004A12A2"/>
    <w:rsid w:val="004A25AA"/>
    <w:rsid w:val="004A2A37"/>
    <w:rsid w:val="004A2E68"/>
    <w:rsid w:val="004A2F62"/>
    <w:rsid w:val="004A3400"/>
    <w:rsid w:val="004A3658"/>
    <w:rsid w:val="004A3CBC"/>
    <w:rsid w:val="004A4098"/>
    <w:rsid w:val="004A423E"/>
    <w:rsid w:val="004A5243"/>
    <w:rsid w:val="004A5B6F"/>
    <w:rsid w:val="004A6BEC"/>
    <w:rsid w:val="004A78A6"/>
    <w:rsid w:val="004B01E9"/>
    <w:rsid w:val="004B10AE"/>
    <w:rsid w:val="004B126B"/>
    <w:rsid w:val="004B1B6A"/>
    <w:rsid w:val="004B1F5A"/>
    <w:rsid w:val="004B2443"/>
    <w:rsid w:val="004B27A0"/>
    <w:rsid w:val="004B2E19"/>
    <w:rsid w:val="004B3DED"/>
    <w:rsid w:val="004B48A4"/>
    <w:rsid w:val="004B4E2F"/>
    <w:rsid w:val="004B5C83"/>
    <w:rsid w:val="004B622E"/>
    <w:rsid w:val="004B7192"/>
    <w:rsid w:val="004C022B"/>
    <w:rsid w:val="004C136E"/>
    <w:rsid w:val="004C1764"/>
    <w:rsid w:val="004C1DD3"/>
    <w:rsid w:val="004C2F7F"/>
    <w:rsid w:val="004C3C77"/>
    <w:rsid w:val="004C41EC"/>
    <w:rsid w:val="004C4814"/>
    <w:rsid w:val="004C4FC2"/>
    <w:rsid w:val="004C5318"/>
    <w:rsid w:val="004C56B0"/>
    <w:rsid w:val="004C578D"/>
    <w:rsid w:val="004C5F32"/>
    <w:rsid w:val="004C60D7"/>
    <w:rsid w:val="004C6AEB"/>
    <w:rsid w:val="004D034B"/>
    <w:rsid w:val="004D11D3"/>
    <w:rsid w:val="004D1B04"/>
    <w:rsid w:val="004D2050"/>
    <w:rsid w:val="004D4349"/>
    <w:rsid w:val="004D457C"/>
    <w:rsid w:val="004D499B"/>
    <w:rsid w:val="004D4FE7"/>
    <w:rsid w:val="004D5417"/>
    <w:rsid w:val="004D5D60"/>
    <w:rsid w:val="004D63AB"/>
    <w:rsid w:val="004D7658"/>
    <w:rsid w:val="004D781E"/>
    <w:rsid w:val="004E0E93"/>
    <w:rsid w:val="004E1E6D"/>
    <w:rsid w:val="004E3502"/>
    <w:rsid w:val="004E36A4"/>
    <w:rsid w:val="004E4545"/>
    <w:rsid w:val="004E4C5D"/>
    <w:rsid w:val="004E4CD5"/>
    <w:rsid w:val="004E5109"/>
    <w:rsid w:val="004E5985"/>
    <w:rsid w:val="004E62E5"/>
    <w:rsid w:val="004E646A"/>
    <w:rsid w:val="004E66A3"/>
    <w:rsid w:val="004E6C5F"/>
    <w:rsid w:val="004E6E6A"/>
    <w:rsid w:val="004E70B6"/>
    <w:rsid w:val="004F0D58"/>
    <w:rsid w:val="004F1123"/>
    <w:rsid w:val="004F1E2F"/>
    <w:rsid w:val="004F2359"/>
    <w:rsid w:val="004F23DF"/>
    <w:rsid w:val="004F2A59"/>
    <w:rsid w:val="004F38C5"/>
    <w:rsid w:val="004F39DE"/>
    <w:rsid w:val="004F3AE8"/>
    <w:rsid w:val="004F3E0B"/>
    <w:rsid w:val="004F409F"/>
    <w:rsid w:val="004F5364"/>
    <w:rsid w:val="004F5512"/>
    <w:rsid w:val="004F58C3"/>
    <w:rsid w:val="004F6522"/>
    <w:rsid w:val="004F6DAA"/>
    <w:rsid w:val="004F7012"/>
    <w:rsid w:val="004F7C6D"/>
    <w:rsid w:val="004F7C8F"/>
    <w:rsid w:val="005000EF"/>
    <w:rsid w:val="005009F3"/>
    <w:rsid w:val="00501B0F"/>
    <w:rsid w:val="00502393"/>
    <w:rsid w:val="005025CF"/>
    <w:rsid w:val="00502600"/>
    <w:rsid w:val="005029C3"/>
    <w:rsid w:val="00502C6E"/>
    <w:rsid w:val="005032B4"/>
    <w:rsid w:val="0050454A"/>
    <w:rsid w:val="005047DD"/>
    <w:rsid w:val="00505518"/>
    <w:rsid w:val="00505D07"/>
    <w:rsid w:val="00506B2D"/>
    <w:rsid w:val="00506C7B"/>
    <w:rsid w:val="005073D2"/>
    <w:rsid w:val="005101BD"/>
    <w:rsid w:val="0051207D"/>
    <w:rsid w:val="00512208"/>
    <w:rsid w:val="00512747"/>
    <w:rsid w:val="005130AC"/>
    <w:rsid w:val="005136FB"/>
    <w:rsid w:val="0051523E"/>
    <w:rsid w:val="00515D4B"/>
    <w:rsid w:val="005161FA"/>
    <w:rsid w:val="00516321"/>
    <w:rsid w:val="00516B57"/>
    <w:rsid w:val="005170E3"/>
    <w:rsid w:val="00517D27"/>
    <w:rsid w:val="005200F1"/>
    <w:rsid w:val="00520BE7"/>
    <w:rsid w:val="00520C5E"/>
    <w:rsid w:val="00521219"/>
    <w:rsid w:val="0052132D"/>
    <w:rsid w:val="005213D2"/>
    <w:rsid w:val="005229F3"/>
    <w:rsid w:val="00523F45"/>
    <w:rsid w:val="005245C1"/>
    <w:rsid w:val="00525405"/>
    <w:rsid w:val="00525D07"/>
    <w:rsid w:val="00526B56"/>
    <w:rsid w:val="00526EB9"/>
    <w:rsid w:val="00527144"/>
    <w:rsid w:val="00527CDF"/>
    <w:rsid w:val="00527E08"/>
    <w:rsid w:val="00530ED1"/>
    <w:rsid w:val="00531646"/>
    <w:rsid w:val="00532027"/>
    <w:rsid w:val="005323E2"/>
    <w:rsid w:val="00533C6A"/>
    <w:rsid w:val="00534826"/>
    <w:rsid w:val="00534AF0"/>
    <w:rsid w:val="00535015"/>
    <w:rsid w:val="00536320"/>
    <w:rsid w:val="00536824"/>
    <w:rsid w:val="00537C48"/>
    <w:rsid w:val="005410AB"/>
    <w:rsid w:val="005416EF"/>
    <w:rsid w:val="00542E00"/>
    <w:rsid w:val="005439B2"/>
    <w:rsid w:val="00547E45"/>
    <w:rsid w:val="00547FC9"/>
    <w:rsid w:val="005506E3"/>
    <w:rsid w:val="00550B87"/>
    <w:rsid w:val="00551968"/>
    <w:rsid w:val="00551CE5"/>
    <w:rsid w:val="0055233D"/>
    <w:rsid w:val="005523F9"/>
    <w:rsid w:val="00552B71"/>
    <w:rsid w:val="00552FB0"/>
    <w:rsid w:val="005538B2"/>
    <w:rsid w:val="00553F0E"/>
    <w:rsid w:val="00556CDB"/>
    <w:rsid w:val="0055739E"/>
    <w:rsid w:val="00557447"/>
    <w:rsid w:val="00557EA0"/>
    <w:rsid w:val="0056030E"/>
    <w:rsid w:val="0056123A"/>
    <w:rsid w:val="0056209B"/>
    <w:rsid w:val="0056261D"/>
    <w:rsid w:val="00562C2A"/>
    <w:rsid w:val="00564F78"/>
    <w:rsid w:val="005655DD"/>
    <w:rsid w:val="00565747"/>
    <w:rsid w:val="00565D49"/>
    <w:rsid w:val="00565DC6"/>
    <w:rsid w:val="005663E5"/>
    <w:rsid w:val="005666DA"/>
    <w:rsid w:val="00566E2D"/>
    <w:rsid w:val="005709D9"/>
    <w:rsid w:val="00570CB6"/>
    <w:rsid w:val="00570D02"/>
    <w:rsid w:val="00571709"/>
    <w:rsid w:val="0057483F"/>
    <w:rsid w:val="00574AB7"/>
    <w:rsid w:val="00574E4D"/>
    <w:rsid w:val="00575398"/>
    <w:rsid w:val="00575564"/>
    <w:rsid w:val="005763EA"/>
    <w:rsid w:val="0057644A"/>
    <w:rsid w:val="00576C3B"/>
    <w:rsid w:val="005776F8"/>
    <w:rsid w:val="00577BDF"/>
    <w:rsid w:val="00577E95"/>
    <w:rsid w:val="005819AB"/>
    <w:rsid w:val="00582118"/>
    <w:rsid w:val="0058279B"/>
    <w:rsid w:val="00582C4A"/>
    <w:rsid w:val="0058430C"/>
    <w:rsid w:val="00584B8F"/>
    <w:rsid w:val="00585808"/>
    <w:rsid w:val="005859BC"/>
    <w:rsid w:val="00585C1A"/>
    <w:rsid w:val="00585FF4"/>
    <w:rsid w:val="00586CA5"/>
    <w:rsid w:val="00586E45"/>
    <w:rsid w:val="00586EBB"/>
    <w:rsid w:val="00590B66"/>
    <w:rsid w:val="005912B3"/>
    <w:rsid w:val="005919BD"/>
    <w:rsid w:val="005928C5"/>
    <w:rsid w:val="00592AE8"/>
    <w:rsid w:val="00592B5A"/>
    <w:rsid w:val="00592F95"/>
    <w:rsid w:val="005936D8"/>
    <w:rsid w:val="0059459D"/>
    <w:rsid w:val="00594EFF"/>
    <w:rsid w:val="00595000"/>
    <w:rsid w:val="00595C1F"/>
    <w:rsid w:val="00595D9E"/>
    <w:rsid w:val="00596622"/>
    <w:rsid w:val="00596A79"/>
    <w:rsid w:val="00597201"/>
    <w:rsid w:val="0059739E"/>
    <w:rsid w:val="005A0252"/>
    <w:rsid w:val="005A0589"/>
    <w:rsid w:val="005A0EF3"/>
    <w:rsid w:val="005A1210"/>
    <w:rsid w:val="005A1C51"/>
    <w:rsid w:val="005A1F57"/>
    <w:rsid w:val="005A310A"/>
    <w:rsid w:val="005A3C70"/>
    <w:rsid w:val="005A4B16"/>
    <w:rsid w:val="005A5C4E"/>
    <w:rsid w:val="005A67AD"/>
    <w:rsid w:val="005A6998"/>
    <w:rsid w:val="005A7639"/>
    <w:rsid w:val="005B17D8"/>
    <w:rsid w:val="005B2567"/>
    <w:rsid w:val="005B27FF"/>
    <w:rsid w:val="005B3CF7"/>
    <w:rsid w:val="005B4B36"/>
    <w:rsid w:val="005B572C"/>
    <w:rsid w:val="005B6046"/>
    <w:rsid w:val="005B62FA"/>
    <w:rsid w:val="005B6EC3"/>
    <w:rsid w:val="005B7025"/>
    <w:rsid w:val="005B7D21"/>
    <w:rsid w:val="005B7DDD"/>
    <w:rsid w:val="005C0497"/>
    <w:rsid w:val="005C06C5"/>
    <w:rsid w:val="005C0AB6"/>
    <w:rsid w:val="005C0C0C"/>
    <w:rsid w:val="005C1C2E"/>
    <w:rsid w:val="005C239E"/>
    <w:rsid w:val="005C2E18"/>
    <w:rsid w:val="005C3345"/>
    <w:rsid w:val="005C3EEC"/>
    <w:rsid w:val="005C45F7"/>
    <w:rsid w:val="005C4937"/>
    <w:rsid w:val="005C493D"/>
    <w:rsid w:val="005C504C"/>
    <w:rsid w:val="005C63C2"/>
    <w:rsid w:val="005C697A"/>
    <w:rsid w:val="005C6FA5"/>
    <w:rsid w:val="005C7746"/>
    <w:rsid w:val="005C7F64"/>
    <w:rsid w:val="005D0F60"/>
    <w:rsid w:val="005D119E"/>
    <w:rsid w:val="005D16E4"/>
    <w:rsid w:val="005D1751"/>
    <w:rsid w:val="005D2744"/>
    <w:rsid w:val="005D32DF"/>
    <w:rsid w:val="005D41C0"/>
    <w:rsid w:val="005D45F7"/>
    <w:rsid w:val="005D4870"/>
    <w:rsid w:val="005D5113"/>
    <w:rsid w:val="005D71E8"/>
    <w:rsid w:val="005D7538"/>
    <w:rsid w:val="005E0745"/>
    <w:rsid w:val="005E2411"/>
    <w:rsid w:val="005E2CAD"/>
    <w:rsid w:val="005E2EE6"/>
    <w:rsid w:val="005E4C52"/>
    <w:rsid w:val="005E5C5D"/>
    <w:rsid w:val="005E5F7F"/>
    <w:rsid w:val="005E676A"/>
    <w:rsid w:val="005E6E83"/>
    <w:rsid w:val="005E6F69"/>
    <w:rsid w:val="005F037B"/>
    <w:rsid w:val="005F0CFC"/>
    <w:rsid w:val="005F1881"/>
    <w:rsid w:val="005F222B"/>
    <w:rsid w:val="005F23F0"/>
    <w:rsid w:val="005F2574"/>
    <w:rsid w:val="005F37F3"/>
    <w:rsid w:val="005F3839"/>
    <w:rsid w:val="005F43F9"/>
    <w:rsid w:val="005F6E2A"/>
    <w:rsid w:val="005F7023"/>
    <w:rsid w:val="005F7983"/>
    <w:rsid w:val="005F7AD8"/>
    <w:rsid w:val="005F7B41"/>
    <w:rsid w:val="005F7F60"/>
    <w:rsid w:val="00600059"/>
    <w:rsid w:val="006008A6"/>
    <w:rsid w:val="00600DCB"/>
    <w:rsid w:val="00602387"/>
    <w:rsid w:val="00602764"/>
    <w:rsid w:val="00603056"/>
    <w:rsid w:val="00603237"/>
    <w:rsid w:val="006032EA"/>
    <w:rsid w:val="00603D04"/>
    <w:rsid w:val="00603E85"/>
    <w:rsid w:val="00604905"/>
    <w:rsid w:val="00606092"/>
    <w:rsid w:val="0060614C"/>
    <w:rsid w:val="006062A6"/>
    <w:rsid w:val="00606874"/>
    <w:rsid w:val="0060747C"/>
    <w:rsid w:val="00607DE2"/>
    <w:rsid w:val="0061218B"/>
    <w:rsid w:val="00612DC2"/>
    <w:rsid w:val="00613473"/>
    <w:rsid w:val="00613CA7"/>
    <w:rsid w:val="00614996"/>
    <w:rsid w:val="00615F5F"/>
    <w:rsid w:val="00616830"/>
    <w:rsid w:val="00616959"/>
    <w:rsid w:val="0061748F"/>
    <w:rsid w:val="00617E2F"/>
    <w:rsid w:val="00620C96"/>
    <w:rsid w:val="00622F48"/>
    <w:rsid w:val="00623839"/>
    <w:rsid w:val="00623E48"/>
    <w:rsid w:val="006242CB"/>
    <w:rsid w:val="00624616"/>
    <w:rsid w:val="00624885"/>
    <w:rsid w:val="006248BE"/>
    <w:rsid w:val="006249AC"/>
    <w:rsid w:val="00625C2A"/>
    <w:rsid w:val="00626413"/>
    <w:rsid w:val="00626FC5"/>
    <w:rsid w:val="00627832"/>
    <w:rsid w:val="0063033C"/>
    <w:rsid w:val="006314EC"/>
    <w:rsid w:val="00633A96"/>
    <w:rsid w:val="006346BC"/>
    <w:rsid w:val="00634CF4"/>
    <w:rsid w:val="00635351"/>
    <w:rsid w:val="006375BE"/>
    <w:rsid w:val="006377B7"/>
    <w:rsid w:val="0064017A"/>
    <w:rsid w:val="00640BB8"/>
    <w:rsid w:val="00641596"/>
    <w:rsid w:val="006421C8"/>
    <w:rsid w:val="00642559"/>
    <w:rsid w:val="006429E5"/>
    <w:rsid w:val="006439E3"/>
    <w:rsid w:val="00643AA2"/>
    <w:rsid w:val="00643CE9"/>
    <w:rsid w:val="0064462A"/>
    <w:rsid w:val="00644807"/>
    <w:rsid w:val="00644AD4"/>
    <w:rsid w:val="006456D7"/>
    <w:rsid w:val="00645FEB"/>
    <w:rsid w:val="00646894"/>
    <w:rsid w:val="00647116"/>
    <w:rsid w:val="0064799A"/>
    <w:rsid w:val="0065059C"/>
    <w:rsid w:val="00650A0C"/>
    <w:rsid w:val="00653B72"/>
    <w:rsid w:val="00653C9E"/>
    <w:rsid w:val="00654133"/>
    <w:rsid w:val="0065490B"/>
    <w:rsid w:val="00654A4B"/>
    <w:rsid w:val="00654D17"/>
    <w:rsid w:val="006563D6"/>
    <w:rsid w:val="00656FD2"/>
    <w:rsid w:val="00657BEA"/>
    <w:rsid w:val="00660CB5"/>
    <w:rsid w:val="006617C8"/>
    <w:rsid w:val="006643EB"/>
    <w:rsid w:val="00664AB8"/>
    <w:rsid w:val="00664CA6"/>
    <w:rsid w:val="0066589B"/>
    <w:rsid w:val="006666F8"/>
    <w:rsid w:val="0066688A"/>
    <w:rsid w:val="00666B0C"/>
    <w:rsid w:val="0066731B"/>
    <w:rsid w:val="006678C8"/>
    <w:rsid w:val="00667D99"/>
    <w:rsid w:val="00670E02"/>
    <w:rsid w:val="006719AA"/>
    <w:rsid w:val="00672282"/>
    <w:rsid w:val="0067298F"/>
    <w:rsid w:val="0067362C"/>
    <w:rsid w:val="006736A5"/>
    <w:rsid w:val="00673C8C"/>
    <w:rsid w:val="00674489"/>
    <w:rsid w:val="00675657"/>
    <w:rsid w:val="00677783"/>
    <w:rsid w:val="00677A11"/>
    <w:rsid w:val="006806E7"/>
    <w:rsid w:val="00680D23"/>
    <w:rsid w:val="0068149E"/>
    <w:rsid w:val="00681B13"/>
    <w:rsid w:val="00682B57"/>
    <w:rsid w:val="00683802"/>
    <w:rsid w:val="0068438E"/>
    <w:rsid w:val="00686265"/>
    <w:rsid w:val="00687D21"/>
    <w:rsid w:val="00690E8E"/>
    <w:rsid w:val="0069118C"/>
    <w:rsid w:val="006911A2"/>
    <w:rsid w:val="006928FE"/>
    <w:rsid w:val="00692CF2"/>
    <w:rsid w:val="0069339F"/>
    <w:rsid w:val="00693C82"/>
    <w:rsid w:val="006947BD"/>
    <w:rsid w:val="0069587C"/>
    <w:rsid w:val="00695A9C"/>
    <w:rsid w:val="0069673C"/>
    <w:rsid w:val="0069714A"/>
    <w:rsid w:val="00697437"/>
    <w:rsid w:val="00697A63"/>
    <w:rsid w:val="00697C1A"/>
    <w:rsid w:val="00697E93"/>
    <w:rsid w:val="006A024F"/>
    <w:rsid w:val="006A0D60"/>
    <w:rsid w:val="006A1012"/>
    <w:rsid w:val="006A1AEB"/>
    <w:rsid w:val="006A3BD5"/>
    <w:rsid w:val="006A42E9"/>
    <w:rsid w:val="006A4D5F"/>
    <w:rsid w:val="006A5833"/>
    <w:rsid w:val="006A6374"/>
    <w:rsid w:val="006A6626"/>
    <w:rsid w:val="006A7465"/>
    <w:rsid w:val="006B0CDC"/>
    <w:rsid w:val="006B1097"/>
    <w:rsid w:val="006B12E7"/>
    <w:rsid w:val="006B40D5"/>
    <w:rsid w:val="006B40E9"/>
    <w:rsid w:val="006B55AC"/>
    <w:rsid w:val="006B5EF1"/>
    <w:rsid w:val="006B65E6"/>
    <w:rsid w:val="006B69A7"/>
    <w:rsid w:val="006B78D0"/>
    <w:rsid w:val="006C010A"/>
    <w:rsid w:val="006C01E8"/>
    <w:rsid w:val="006C0DD7"/>
    <w:rsid w:val="006C1965"/>
    <w:rsid w:val="006C1A2B"/>
    <w:rsid w:val="006C2D3F"/>
    <w:rsid w:val="006C2EA7"/>
    <w:rsid w:val="006C5229"/>
    <w:rsid w:val="006C5BF1"/>
    <w:rsid w:val="006C5F18"/>
    <w:rsid w:val="006C65C5"/>
    <w:rsid w:val="006C6F3C"/>
    <w:rsid w:val="006C6FE4"/>
    <w:rsid w:val="006C7648"/>
    <w:rsid w:val="006D0858"/>
    <w:rsid w:val="006D088F"/>
    <w:rsid w:val="006D1179"/>
    <w:rsid w:val="006D2545"/>
    <w:rsid w:val="006D3873"/>
    <w:rsid w:val="006D3DC3"/>
    <w:rsid w:val="006D5ED6"/>
    <w:rsid w:val="006D61AC"/>
    <w:rsid w:val="006D7409"/>
    <w:rsid w:val="006D774B"/>
    <w:rsid w:val="006E1642"/>
    <w:rsid w:val="006E1E64"/>
    <w:rsid w:val="006E1E7A"/>
    <w:rsid w:val="006E2316"/>
    <w:rsid w:val="006E24C6"/>
    <w:rsid w:val="006E2A56"/>
    <w:rsid w:val="006E2D20"/>
    <w:rsid w:val="006E33BC"/>
    <w:rsid w:val="006E3409"/>
    <w:rsid w:val="006E385A"/>
    <w:rsid w:val="006E3C9F"/>
    <w:rsid w:val="006E3EA7"/>
    <w:rsid w:val="006E4704"/>
    <w:rsid w:val="006E4A49"/>
    <w:rsid w:val="006E5D0C"/>
    <w:rsid w:val="006E5F3D"/>
    <w:rsid w:val="006E6936"/>
    <w:rsid w:val="006E7263"/>
    <w:rsid w:val="006E7BFD"/>
    <w:rsid w:val="006F064C"/>
    <w:rsid w:val="006F13B2"/>
    <w:rsid w:val="006F1489"/>
    <w:rsid w:val="006F21F4"/>
    <w:rsid w:val="006F26B0"/>
    <w:rsid w:val="006F2A4D"/>
    <w:rsid w:val="006F433F"/>
    <w:rsid w:val="006F4C93"/>
    <w:rsid w:val="006F4DDF"/>
    <w:rsid w:val="006F5100"/>
    <w:rsid w:val="006F524C"/>
    <w:rsid w:val="006F5E2D"/>
    <w:rsid w:val="006F632A"/>
    <w:rsid w:val="006F661A"/>
    <w:rsid w:val="006F6790"/>
    <w:rsid w:val="006F727C"/>
    <w:rsid w:val="0070056C"/>
    <w:rsid w:val="007006F6"/>
    <w:rsid w:val="00700C32"/>
    <w:rsid w:val="007012E0"/>
    <w:rsid w:val="007013D7"/>
    <w:rsid w:val="00701908"/>
    <w:rsid w:val="007030BE"/>
    <w:rsid w:val="007032CF"/>
    <w:rsid w:val="0070482B"/>
    <w:rsid w:val="00704F30"/>
    <w:rsid w:val="00705289"/>
    <w:rsid w:val="00705681"/>
    <w:rsid w:val="0070742B"/>
    <w:rsid w:val="0071034B"/>
    <w:rsid w:val="0071268C"/>
    <w:rsid w:val="007132EA"/>
    <w:rsid w:val="007140BF"/>
    <w:rsid w:val="00714452"/>
    <w:rsid w:val="0071488E"/>
    <w:rsid w:val="00716803"/>
    <w:rsid w:val="00716FB6"/>
    <w:rsid w:val="007171E7"/>
    <w:rsid w:val="0071743A"/>
    <w:rsid w:val="007175A5"/>
    <w:rsid w:val="0071788D"/>
    <w:rsid w:val="00717CC4"/>
    <w:rsid w:val="0072005E"/>
    <w:rsid w:val="00720379"/>
    <w:rsid w:val="0072123E"/>
    <w:rsid w:val="00721FD0"/>
    <w:rsid w:val="0072265F"/>
    <w:rsid w:val="00722ACB"/>
    <w:rsid w:val="00723495"/>
    <w:rsid w:val="00725867"/>
    <w:rsid w:val="00726B99"/>
    <w:rsid w:val="00727239"/>
    <w:rsid w:val="0072740D"/>
    <w:rsid w:val="007279D6"/>
    <w:rsid w:val="007303FD"/>
    <w:rsid w:val="0073055D"/>
    <w:rsid w:val="00730745"/>
    <w:rsid w:val="00730A8E"/>
    <w:rsid w:val="00731FAF"/>
    <w:rsid w:val="00733598"/>
    <w:rsid w:val="007338C0"/>
    <w:rsid w:val="007345F4"/>
    <w:rsid w:val="007351DA"/>
    <w:rsid w:val="007401F7"/>
    <w:rsid w:val="0074028A"/>
    <w:rsid w:val="00740FD6"/>
    <w:rsid w:val="00742455"/>
    <w:rsid w:val="0074256F"/>
    <w:rsid w:val="00742B26"/>
    <w:rsid w:val="0074351D"/>
    <w:rsid w:val="007440A2"/>
    <w:rsid w:val="00744606"/>
    <w:rsid w:val="0074520F"/>
    <w:rsid w:val="00746311"/>
    <w:rsid w:val="007471AF"/>
    <w:rsid w:val="0074742D"/>
    <w:rsid w:val="00750213"/>
    <w:rsid w:val="0075071D"/>
    <w:rsid w:val="00751446"/>
    <w:rsid w:val="00752024"/>
    <w:rsid w:val="007524FA"/>
    <w:rsid w:val="00752667"/>
    <w:rsid w:val="00752C95"/>
    <w:rsid w:val="007535B6"/>
    <w:rsid w:val="00753D32"/>
    <w:rsid w:val="007545CA"/>
    <w:rsid w:val="00756784"/>
    <w:rsid w:val="00757210"/>
    <w:rsid w:val="00757DD2"/>
    <w:rsid w:val="00760E5B"/>
    <w:rsid w:val="00760F4B"/>
    <w:rsid w:val="0076116D"/>
    <w:rsid w:val="00762C3D"/>
    <w:rsid w:val="00764405"/>
    <w:rsid w:val="00764A31"/>
    <w:rsid w:val="00764B7C"/>
    <w:rsid w:val="0076536E"/>
    <w:rsid w:val="00765A2B"/>
    <w:rsid w:val="00765F83"/>
    <w:rsid w:val="00766F1C"/>
    <w:rsid w:val="00766F4E"/>
    <w:rsid w:val="00767A37"/>
    <w:rsid w:val="00767FCB"/>
    <w:rsid w:val="00770284"/>
    <w:rsid w:val="007702BE"/>
    <w:rsid w:val="00770A1A"/>
    <w:rsid w:val="0077122B"/>
    <w:rsid w:val="00772A17"/>
    <w:rsid w:val="007734D1"/>
    <w:rsid w:val="00774D2B"/>
    <w:rsid w:val="00775141"/>
    <w:rsid w:val="00775E16"/>
    <w:rsid w:val="0077724A"/>
    <w:rsid w:val="0077736D"/>
    <w:rsid w:val="0077767C"/>
    <w:rsid w:val="00777ACF"/>
    <w:rsid w:val="00777C2A"/>
    <w:rsid w:val="007818B0"/>
    <w:rsid w:val="0078344B"/>
    <w:rsid w:val="007835CA"/>
    <w:rsid w:val="007849F2"/>
    <w:rsid w:val="0078546F"/>
    <w:rsid w:val="00785476"/>
    <w:rsid w:val="007858AB"/>
    <w:rsid w:val="00786236"/>
    <w:rsid w:val="007862B9"/>
    <w:rsid w:val="007865BF"/>
    <w:rsid w:val="00786BD8"/>
    <w:rsid w:val="00787820"/>
    <w:rsid w:val="00790A22"/>
    <w:rsid w:val="007910CA"/>
    <w:rsid w:val="00791450"/>
    <w:rsid w:val="0079180F"/>
    <w:rsid w:val="00791CD5"/>
    <w:rsid w:val="00792114"/>
    <w:rsid w:val="00792535"/>
    <w:rsid w:val="0079255C"/>
    <w:rsid w:val="00792674"/>
    <w:rsid w:val="00792831"/>
    <w:rsid w:val="00793AE4"/>
    <w:rsid w:val="00794480"/>
    <w:rsid w:val="00796212"/>
    <w:rsid w:val="0079762E"/>
    <w:rsid w:val="00797953"/>
    <w:rsid w:val="007A13D1"/>
    <w:rsid w:val="007A1513"/>
    <w:rsid w:val="007A1941"/>
    <w:rsid w:val="007A2E08"/>
    <w:rsid w:val="007A3731"/>
    <w:rsid w:val="007A37A1"/>
    <w:rsid w:val="007A3937"/>
    <w:rsid w:val="007A3954"/>
    <w:rsid w:val="007A3EC9"/>
    <w:rsid w:val="007A42EA"/>
    <w:rsid w:val="007A45DF"/>
    <w:rsid w:val="007A4647"/>
    <w:rsid w:val="007A4757"/>
    <w:rsid w:val="007A57D4"/>
    <w:rsid w:val="007A5E4C"/>
    <w:rsid w:val="007A6048"/>
    <w:rsid w:val="007A6AF9"/>
    <w:rsid w:val="007A6B86"/>
    <w:rsid w:val="007A737B"/>
    <w:rsid w:val="007A7590"/>
    <w:rsid w:val="007A7618"/>
    <w:rsid w:val="007A7CF5"/>
    <w:rsid w:val="007B054D"/>
    <w:rsid w:val="007B07CE"/>
    <w:rsid w:val="007B0A62"/>
    <w:rsid w:val="007B14B5"/>
    <w:rsid w:val="007B1A6E"/>
    <w:rsid w:val="007B1EE7"/>
    <w:rsid w:val="007B209D"/>
    <w:rsid w:val="007B2129"/>
    <w:rsid w:val="007B27A4"/>
    <w:rsid w:val="007B3261"/>
    <w:rsid w:val="007B3C79"/>
    <w:rsid w:val="007B4699"/>
    <w:rsid w:val="007B4EEB"/>
    <w:rsid w:val="007B52A5"/>
    <w:rsid w:val="007B548F"/>
    <w:rsid w:val="007B641A"/>
    <w:rsid w:val="007B6858"/>
    <w:rsid w:val="007C0A9C"/>
    <w:rsid w:val="007C0D17"/>
    <w:rsid w:val="007C1C26"/>
    <w:rsid w:val="007C1D27"/>
    <w:rsid w:val="007C1FA8"/>
    <w:rsid w:val="007C33BA"/>
    <w:rsid w:val="007C39F9"/>
    <w:rsid w:val="007C4752"/>
    <w:rsid w:val="007C5998"/>
    <w:rsid w:val="007C5B60"/>
    <w:rsid w:val="007C6639"/>
    <w:rsid w:val="007C6734"/>
    <w:rsid w:val="007C6745"/>
    <w:rsid w:val="007C7A44"/>
    <w:rsid w:val="007C7B46"/>
    <w:rsid w:val="007D04F3"/>
    <w:rsid w:val="007D17EC"/>
    <w:rsid w:val="007D25B1"/>
    <w:rsid w:val="007D326E"/>
    <w:rsid w:val="007D3309"/>
    <w:rsid w:val="007D459C"/>
    <w:rsid w:val="007D4AA7"/>
    <w:rsid w:val="007D4BD9"/>
    <w:rsid w:val="007D5394"/>
    <w:rsid w:val="007D6F5C"/>
    <w:rsid w:val="007D70E1"/>
    <w:rsid w:val="007D7B45"/>
    <w:rsid w:val="007E05FE"/>
    <w:rsid w:val="007E1180"/>
    <w:rsid w:val="007E1389"/>
    <w:rsid w:val="007E1EA3"/>
    <w:rsid w:val="007E24B7"/>
    <w:rsid w:val="007E2799"/>
    <w:rsid w:val="007E291D"/>
    <w:rsid w:val="007E3614"/>
    <w:rsid w:val="007E36ED"/>
    <w:rsid w:val="007E37B7"/>
    <w:rsid w:val="007E4238"/>
    <w:rsid w:val="007E5D1C"/>
    <w:rsid w:val="007E5D48"/>
    <w:rsid w:val="007E6ED5"/>
    <w:rsid w:val="007E7B11"/>
    <w:rsid w:val="007F0360"/>
    <w:rsid w:val="007F0416"/>
    <w:rsid w:val="007F11DE"/>
    <w:rsid w:val="007F1383"/>
    <w:rsid w:val="007F2788"/>
    <w:rsid w:val="007F366C"/>
    <w:rsid w:val="007F4042"/>
    <w:rsid w:val="007F529A"/>
    <w:rsid w:val="007F5515"/>
    <w:rsid w:val="007F71B3"/>
    <w:rsid w:val="007F73EC"/>
    <w:rsid w:val="007F789E"/>
    <w:rsid w:val="007F799A"/>
    <w:rsid w:val="00800AD3"/>
    <w:rsid w:val="008019C1"/>
    <w:rsid w:val="00802475"/>
    <w:rsid w:val="008029A3"/>
    <w:rsid w:val="00802AE4"/>
    <w:rsid w:val="00804038"/>
    <w:rsid w:val="00804372"/>
    <w:rsid w:val="0080461E"/>
    <w:rsid w:val="0080584F"/>
    <w:rsid w:val="00805980"/>
    <w:rsid w:val="00805C6F"/>
    <w:rsid w:val="00810BF0"/>
    <w:rsid w:val="00811A53"/>
    <w:rsid w:val="00811BA0"/>
    <w:rsid w:val="00811F0B"/>
    <w:rsid w:val="00811FB7"/>
    <w:rsid w:val="00812257"/>
    <w:rsid w:val="00812588"/>
    <w:rsid w:val="00812CCD"/>
    <w:rsid w:val="00812D86"/>
    <w:rsid w:val="0081416F"/>
    <w:rsid w:val="00814365"/>
    <w:rsid w:val="008147D7"/>
    <w:rsid w:val="00814942"/>
    <w:rsid w:val="00814F95"/>
    <w:rsid w:val="00815247"/>
    <w:rsid w:val="00815267"/>
    <w:rsid w:val="0081764E"/>
    <w:rsid w:val="00821199"/>
    <w:rsid w:val="00821285"/>
    <w:rsid w:val="00821875"/>
    <w:rsid w:val="00821C20"/>
    <w:rsid w:val="00822871"/>
    <w:rsid w:val="00822C48"/>
    <w:rsid w:val="00822F1D"/>
    <w:rsid w:val="00823457"/>
    <w:rsid w:val="00823CB0"/>
    <w:rsid w:val="00823F8B"/>
    <w:rsid w:val="00825C1D"/>
    <w:rsid w:val="00825D6F"/>
    <w:rsid w:val="00826415"/>
    <w:rsid w:val="00826AC0"/>
    <w:rsid w:val="008304DD"/>
    <w:rsid w:val="0083195F"/>
    <w:rsid w:val="00833755"/>
    <w:rsid w:val="00833825"/>
    <w:rsid w:val="008341C8"/>
    <w:rsid w:val="008346AE"/>
    <w:rsid w:val="0083614F"/>
    <w:rsid w:val="00836531"/>
    <w:rsid w:val="008368CE"/>
    <w:rsid w:val="0083778C"/>
    <w:rsid w:val="0084194A"/>
    <w:rsid w:val="0084203C"/>
    <w:rsid w:val="0084237B"/>
    <w:rsid w:val="0084421A"/>
    <w:rsid w:val="008448C6"/>
    <w:rsid w:val="00844E05"/>
    <w:rsid w:val="00845039"/>
    <w:rsid w:val="00845296"/>
    <w:rsid w:val="00845443"/>
    <w:rsid w:val="008455EF"/>
    <w:rsid w:val="00845AD4"/>
    <w:rsid w:val="00845B9D"/>
    <w:rsid w:val="00846156"/>
    <w:rsid w:val="00846384"/>
    <w:rsid w:val="0084794E"/>
    <w:rsid w:val="008507CB"/>
    <w:rsid w:val="00850A66"/>
    <w:rsid w:val="00850D4F"/>
    <w:rsid w:val="00850F40"/>
    <w:rsid w:val="008522E5"/>
    <w:rsid w:val="00852FB7"/>
    <w:rsid w:val="008532FA"/>
    <w:rsid w:val="00853A5E"/>
    <w:rsid w:val="00854318"/>
    <w:rsid w:val="008544EF"/>
    <w:rsid w:val="00854930"/>
    <w:rsid w:val="00854A14"/>
    <w:rsid w:val="00854B75"/>
    <w:rsid w:val="00854C36"/>
    <w:rsid w:val="00855420"/>
    <w:rsid w:val="00855718"/>
    <w:rsid w:val="00855C7E"/>
    <w:rsid w:val="0085703D"/>
    <w:rsid w:val="008570DC"/>
    <w:rsid w:val="008573E0"/>
    <w:rsid w:val="00857702"/>
    <w:rsid w:val="00857A81"/>
    <w:rsid w:val="00857C61"/>
    <w:rsid w:val="00860283"/>
    <w:rsid w:val="0086032B"/>
    <w:rsid w:val="00860E04"/>
    <w:rsid w:val="00860E8B"/>
    <w:rsid w:val="00860FBE"/>
    <w:rsid w:val="008611C1"/>
    <w:rsid w:val="008623C4"/>
    <w:rsid w:val="008634A2"/>
    <w:rsid w:val="00863D3B"/>
    <w:rsid w:val="00864EC6"/>
    <w:rsid w:val="008653B3"/>
    <w:rsid w:val="00865CDD"/>
    <w:rsid w:val="00865DAC"/>
    <w:rsid w:val="00866337"/>
    <w:rsid w:val="00866767"/>
    <w:rsid w:val="00867AE4"/>
    <w:rsid w:val="00867EDC"/>
    <w:rsid w:val="00867EEB"/>
    <w:rsid w:val="008711C4"/>
    <w:rsid w:val="0087130F"/>
    <w:rsid w:val="008713F8"/>
    <w:rsid w:val="008720F3"/>
    <w:rsid w:val="00872FE1"/>
    <w:rsid w:val="0087309F"/>
    <w:rsid w:val="00873349"/>
    <w:rsid w:val="00873627"/>
    <w:rsid w:val="00873E17"/>
    <w:rsid w:val="008748B5"/>
    <w:rsid w:val="00874F53"/>
    <w:rsid w:val="00874FD4"/>
    <w:rsid w:val="00875D74"/>
    <w:rsid w:val="00877947"/>
    <w:rsid w:val="00880080"/>
    <w:rsid w:val="00880395"/>
    <w:rsid w:val="00880480"/>
    <w:rsid w:val="00880642"/>
    <w:rsid w:val="008806B3"/>
    <w:rsid w:val="0088211F"/>
    <w:rsid w:val="00882F00"/>
    <w:rsid w:val="00883471"/>
    <w:rsid w:val="0088372A"/>
    <w:rsid w:val="00883B07"/>
    <w:rsid w:val="00884827"/>
    <w:rsid w:val="00884963"/>
    <w:rsid w:val="00884F86"/>
    <w:rsid w:val="00885491"/>
    <w:rsid w:val="008855B7"/>
    <w:rsid w:val="008860D4"/>
    <w:rsid w:val="00886A66"/>
    <w:rsid w:val="00890115"/>
    <w:rsid w:val="0089026B"/>
    <w:rsid w:val="008903AF"/>
    <w:rsid w:val="0089056C"/>
    <w:rsid w:val="00890B4C"/>
    <w:rsid w:val="00892B33"/>
    <w:rsid w:val="00893CA2"/>
    <w:rsid w:val="0089491B"/>
    <w:rsid w:val="00894A6A"/>
    <w:rsid w:val="00894BBC"/>
    <w:rsid w:val="00894C64"/>
    <w:rsid w:val="00895144"/>
    <w:rsid w:val="00895512"/>
    <w:rsid w:val="008972D3"/>
    <w:rsid w:val="00897569"/>
    <w:rsid w:val="00897FE8"/>
    <w:rsid w:val="008A0A8E"/>
    <w:rsid w:val="008A0A91"/>
    <w:rsid w:val="008A0E6F"/>
    <w:rsid w:val="008A144A"/>
    <w:rsid w:val="008A22A4"/>
    <w:rsid w:val="008A2735"/>
    <w:rsid w:val="008A32CA"/>
    <w:rsid w:val="008A3E31"/>
    <w:rsid w:val="008A448A"/>
    <w:rsid w:val="008A4733"/>
    <w:rsid w:val="008A4D47"/>
    <w:rsid w:val="008A59F3"/>
    <w:rsid w:val="008A638D"/>
    <w:rsid w:val="008A719F"/>
    <w:rsid w:val="008B07E6"/>
    <w:rsid w:val="008B0B0A"/>
    <w:rsid w:val="008B0F05"/>
    <w:rsid w:val="008B23FE"/>
    <w:rsid w:val="008B3896"/>
    <w:rsid w:val="008B3902"/>
    <w:rsid w:val="008B43AB"/>
    <w:rsid w:val="008B4F56"/>
    <w:rsid w:val="008B503B"/>
    <w:rsid w:val="008B5258"/>
    <w:rsid w:val="008B5730"/>
    <w:rsid w:val="008B5891"/>
    <w:rsid w:val="008B5A43"/>
    <w:rsid w:val="008B5FB8"/>
    <w:rsid w:val="008B5FCB"/>
    <w:rsid w:val="008B61FF"/>
    <w:rsid w:val="008B65FF"/>
    <w:rsid w:val="008B6E9D"/>
    <w:rsid w:val="008B7794"/>
    <w:rsid w:val="008C0B2C"/>
    <w:rsid w:val="008C38BF"/>
    <w:rsid w:val="008C40BF"/>
    <w:rsid w:val="008C430A"/>
    <w:rsid w:val="008C4429"/>
    <w:rsid w:val="008C5B68"/>
    <w:rsid w:val="008C64F1"/>
    <w:rsid w:val="008C70BD"/>
    <w:rsid w:val="008C72F9"/>
    <w:rsid w:val="008C7498"/>
    <w:rsid w:val="008C7A90"/>
    <w:rsid w:val="008C7EC0"/>
    <w:rsid w:val="008D00A4"/>
    <w:rsid w:val="008D04D6"/>
    <w:rsid w:val="008D0D6A"/>
    <w:rsid w:val="008D1625"/>
    <w:rsid w:val="008D235C"/>
    <w:rsid w:val="008D267D"/>
    <w:rsid w:val="008D2E6D"/>
    <w:rsid w:val="008D3AA6"/>
    <w:rsid w:val="008D47CE"/>
    <w:rsid w:val="008D4851"/>
    <w:rsid w:val="008D4CE4"/>
    <w:rsid w:val="008D644C"/>
    <w:rsid w:val="008D7792"/>
    <w:rsid w:val="008D7972"/>
    <w:rsid w:val="008D7AD0"/>
    <w:rsid w:val="008E10B0"/>
    <w:rsid w:val="008E11BA"/>
    <w:rsid w:val="008E21A6"/>
    <w:rsid w:val="008E2376"/>
    <w:rsid w:val="008E26D4"/>
    <w:rsid w:val="008E295F"/>
    <w:rsid w:val="008E2E3E"/>
    <w:rsid w:val="008E2F0F"/>
    <w:rsid w:val="008E3665"/>
    <w:rsid w:val="008E543A"/>
    <w:rsid w:val="008E59BD"/>
    <w:rsid w:val="008E59C4"/>
    <w:rsid w:val="008E5FA6"/>
    <w:rsid w:val="008E6743"/>
    <w:rsid w:val="008E749B"/>
    <w:rsid w:val="008E79FA"/>
    <w:rsid w:val="008F17DC"/>
    <w:rsid w:val="008F2857"/>
    <w:rsid w:val="008F2976"/>
    <w:rsid w:val="008F2A81"/>
    <w:rsid w:val="008F2BDE"/>
    <w:rsid w:val="008F38AD"/>
    <w:rsid w:val="008F4438"/>
    <w:rsid w:val="008F4E1F"/>
    <w:rsid w:val="008F5FDC"/>
    <w:rsid w:val="008F64D4"/>
    <w:rsid w:val="008F691A"/>
    <w:rsid w:val="008F7327"/>
    <w:rsid w:val="00900E14"/>
    <w:rsid w:val="00901282"/>
    <w:rsid w:val="0090133D"/>
    <w:rsid w:val="00901714"/>
    <w:rsid w:val="00901EDE"/>
    <w:rsid w:val="00901F86"/>
    <w:rsid w:val="009027D3"/>
    <w:rsid w:val="009039CC"/>
    <w:rsid w:val="00903E10"/>
    <w:rsid w:val="00904191"/>
    <w:rsid w:val="0090466C"/>
    <w:rsid w:val="00905F7C"/>
    <w:rsid w:val="00906F09"/>
    <w:rsid w:val="00906F1B"/>
    <w:rsid w:val="0090716B"/>
    <w:rsid w:val="00907ABF"/>
    <w:rsid w:val="00911737"/>
    <w:rsid w:val="00913475"/>
    <w:rsid w:val="009135C9"/>
    <w:rsid w:val="009136F4"/>
    <w:rsid w:val="00913A35"/>
    <w:rsid w:val="009144F7"/>
    <w:rsid w:val="00914A23"/>
    <w:rsid w:val="0091582E"/>
    <w:rsid w:val="009165B7"/>
    <w:rsid w:val="009165CA"/>
    <w:rsid w:val="009171C3"/>
    <w:rsid w:val="009172EC"/>
    <w:rsid w:val="009179B6"/>
    <w:rsid w:val="009206B8"/>
    <w:rsid w:val="00920A7F"/>
    <w:rsid w:val="00920E0C"/>
    <w:rsid w:val="0092151E"/>
    <w:rsid w:val="00921BF8"/>
    <w:rsid w:val="00922BD1"/>
    <w:rsid w:val="00922C9B"/>
    <w:rsid w:val="0092336E"/>
    <w:rsid w:val="00923463"/>
    <w:rsid w:val="009237E9"/>
    <w:rsid w:val="009237FF"/>
    <w:rsid w:val="00923EC2"/>
    <w:rsid w:val="00924912"/>
    <w:rsid w:val="00924E88"/>
    <w:rsid w:val="009255D7"/>
    <w:rsid w:val="009255E4"/>
    <w:rsid w:val="00926218"/>
    <w:rsid w:val="00926288"/>
    <w:rsid w:val="0092628A"/>
    <w:rsid w:val="009265AB"/>
    <w:rsid w:val="00927536"/>
    <w:rsid w:val="009276C8"/>
    <w:rsid w:val="00927EFF"/>
    <w:rsid w:val="00931496"/>
    <w:rsid w:val="009317B5"/>
    <w:rsid w:val="0093263A"/>
    <w:rsid w:val="00932672"/>
    <w:rsid w:val="0093361C"/>
    <w:rsid w:val="00934569"/>
    <w:rsid w:val="009346F2"/>
    <w:rsid w:val="00935896"/>
    <w:rsid w:val="00936772"/>
    <w:rsid w:val="0093752A"/>
    <w:rsid w:val="00937B7F"/>
    <w:rsid w:val="00937ECD"/>
    <w:rsid w:val="0094140F"/>
    <w:rsid w:val="00941BE8"/>
    <w:rsid w:val="00942421"/>
    <w:rsid w:val="00942516"/>
    <w:rsid w:val="00943A47"/>
    <w:rsid w:val="00943E2F"/>
    <w:rsid w:val="00943E7F"/>
    <w:rsid w:val="00944B95"/>
    <w:rsid w:val="00944F1D"/>
    <w:rsid w:val="009454F6"/>
    <w:rsid w:val="0094557E"/>
    <w:rsid w:val="00945D1A"/>
    <w:rsid w:val="00946001"/>
    <w:rsid w:val="00946177"/>
    <w:rsid w:val="00946F23"/>
    <w:rsid w:val="0095004C"/>
    <w:rsid w:val="00950233"/>
    <w:rsid w:val="00952C8B"/>
    <w:rsid w:val="00952F80"/>
    <w:rsid w:val="00953F6D"/>
    <w:rsid w:val="00954592"/>
    <w:rsid w:val="00954E22"/>
    <w:rsid w:val="0095533A"/>
    <w:rsid w:val="0095562A"/>
    <w:rsid w:val="00956A05"/>
    <w:rsid w:val="0095714C"/>
    <w:rsid w:val="00957728"/>
    <w:rsid w:val="00957754"/>
    <w:rsid w:val="0096042F"/>
    <w:rsid w:val="0096059B"/>
    <w:rsid w:val="0096287A"/>
    <w:rsid w:val="00962A3B"/>
    <w:rsid w:val="00963638"/>
    <w:rsid w:val="00964F7E"/>
    <w:rsid w:val="00964FE0"/>
    <w:rsid w:val="009656AA"/>
    <w:rsid w:val="00966213"/>
    <w:rsid w:val="00966259"/>
    <w:rsid w:val="009666C0"/>
    <w:rsid w:val="009674BA"/>
    <w:rsid w:val="009674E8"/>
    <w:rsid w:val="00967DF2"/>
    <w:rsid w:val="00970B5A"/>
    <w:rsid w:val="00971131"/>
    <w:rsid w:val="00971354"/>
    <w:rsid w:val="0097141E"/>
    <w:rsid w:val="00972134"/>
    <w:rsid w:val="00972224"/>
    <w:rsid w:val="00972247"/>
    <w:rsid w:val="0097235E"/>
    <w:rsid w:val="009727B7"/>
    <w:rsid w:val="00972B80"/>
    <w:rsid w:val="00973650"/>
    <w:rsid w:val="00973D19"/>
    <w:rsid w:val="00974623"/>
    <w:rsid w:val="00975046"/>
    <w:rsid w:val="0097573B"/>
    <w:rsid w:val="0097580D"/>
    <w:rsid w:val="00975ADD"/>
    <w:rsid w:val="00975E65"/>
    <w:rsid w:val="009761AE"/>
    <w:rsid w:val="00976B3D"/>
    <w:rsid w:val="009771E0"/>
    <w:rsid w:val="009775EB"/>
    <w:rsid w:val="00977B93"/>
    <w:rsid w:val="0098105B"/>
    <w:rsid w:val="009814D2"/>
    <w:rsid w:val="009818EE"/>
    <w:rsid w:val="009820A0"/>
    <w:rsid w:val="0098230E"/>
    <w:rsid w:val="00982E5B"/>
    <w:rsid w:val="00982FBD"/>
    <w:rsid w:val="009841D2"/>
    <w:rsid w:val="00984455"/>
    <w:rsid w:val="009848F6"/>
    <w:rsid w:val="00984F52"/>
    <w:rsid w:val="0098595E"/>
    <w:rsid w:val="00985F46"/>
    <w:rsid w:val="00986198"/>
    <w:rsid w:val="009867F6"/>
    <w:rsid w:val="0098699E"/>
    <w:rsid w:val="00986A8C"/>
    <w:rsid w:val="00991458"/>
    <w:rsid w:val="0099176C"/>
    <w:rsid w:val="00991ED7"/>
    <w:rsid w:val="0099307B"/>
    <w:rsid w:val="00993240"/>
    <w:rsid w:val="009942B9"/>
    <w:rsid w:val="0099471F"/>
    <w:rsid w:val="00994A38"/>
    <w:rsid w:val="00996CD4"/>
    <w:rsid w:val="009974EB"/>
    <w:rsid w:val="00997DB6"/>
    <w:rsid w:val="009A181B"/>
    <w:rsid w:val="009A4B5A"/>
    <w:rsid w:val="009A4E5D"/>
    <w:rsid w:val="009A5123"/>
    <w:rsid w:val="009A615B"/>
    <w:rsid w:val="009B0214"/>
    <w:rsid w:val="009B0823"/>
    <w:rsid w:val="009B0BEB"/>
    <w:rsid w:val="009B1A8A"/>
    <w:rsid w:val="009B2257"/>
    <w:rsid w:val="009B325C"/>
    <w:rsid w:val="009B378D"/>
    <w:rsid w:val="009B3FF0"/>
    <w:rsid w:val="009B459F"/>
    <w:rsid w:val="009B4E66"/>
    <w:rsid w:val="009B6253"/>
    <w:rsid w:val="009B6B5F"/>
    <w:rsid w:val="009C1E9A"/>
    <w:rsid w:val="009C22ED"/>
    <w:rsid w:val="009C26ED"/>
    <w:rsid w:val="009C27B1"/>
    <w:rsid w:val="009C2CEE"/>
    <w:rsid w:val="009C3C7F"/>
    <w:rsid w:val="009C4278"/>
    <w:rsid w:val="009C4ABA"/>
    <w:rsid w:val="009C54B2"/>
    <w:rsid w:val="009C5DA9"/>
    <w:rsid w:val="009C615A"/>
    <w:rsid w:val="009C6A2B"/>
    <w:rsid w:val="009C7299"/>
    <w:rsid w:val="009C731F"/>
    <w:rsid w:val="009C7E39"/>
    <w:rsid w:val="009C7E87"/>
    <w:rsid w:val="009D0B41"/>
    <w:rsid w:val="009D0DE3"/>
    <w:rsid w:val="009D15C2"/>
    <w:rsid w:val="009D1797"/>
    <w:rsid w:val="009D190C"/>
    <w:rsid w:val="009D1D2A"/>
    <w:rsid w:val="009D1DAB"/>
    <w:rsid w:val="009D1DCC"/>
    <w:rsid w:val="009D1F19"/>
    <w:rsid w:val="009D227C"/>
    <w:rsid w:val="009D2E29"/>
    <w:rsid w:val="009D462C"/>
    <w:rsid w:val="009D4780"/>
    <w:rsid w:val="009D4EAB"/>
    <w:rsid w:val="009D5180"/>
    <w:rsid w:val="009D67ED"/>
    <w:rsid w:val="009D6D61"/>
    <w:rsid w:val="009D6F6A"/>
    <w:rsid w:val="009D72DD"/>
    <w:rsid w:val="009D744A"/>
    <w:rsid w:val="009D7518"/>
    <w:rsid w:val="009D7B0F"/>
    <w:rsid w:val="009D7BDF"/>
    <w:rsid w:val="009D7E2B"/>
    <w:rsid w:val="009E0A29"/>
    <w:rsid w:val="009E2020"/>
    <w:rsid w:val="009E218B"/>
    <w:rsid w:val="009E3145"/>
    <w:rsid w:val="009E4344"/>
    <w:rsid w:val="009E4621"/>
    <w:rsid w:val="009E4F88"/>
    <w:rsid w:val="009E50D8"/>
    <w:rsid w:val="009E6E98"/>
    <w:rsid w:val="009E705D"/>
    <w:rsid w:val="009E71B0"/>
    <w:rsid w:val="009E7DFA"/>
    <w:rsid w:val="009E7EAF"/>
    <w:rsid w:val="009F0462"/>
    <w:rsid w:val="009F05F5"/>
    <w:rsid w:val="009F0809"/>
    <w:rsid w:val="009F1336"/>
    <w:rsid w:val="009F1C75"/>
    <w:rsid w:val="009F1DF8"/>
    <w:rsid w:val="009F2122"/>
    <w:rsid w:val="009F2180"/>
    <w:rsid w:val="009F2B96"/>
    <w:rsid w:val="009F2ED4"/>
    <w:rsid w:val="009F378B"/>
    <w:rsid w:val="009F4DAF"/>
    <w:rsid w:val="009F6826"/>
    <w:rsid w:val="009F694E"/>
    <w:rsid w:val="009F6D67"/>
    <w:rsid w:val="009F7900"/>
    <w:rsid w:val="009F7998"/>
    <w:rsid w:val="009F7CCA"/>
    <w:rsid w:val="00A00304"/>
    <w:rsid w:val="00A017B4"/>
    <w:rsid w:val="00A01A46"/>
    <w:rsid w:val="00A03528"/>
    <w:rsid w:val="00A03BFB"/>
    <w:rsid w:val="00A03F1B"/>
    <w:rsid w:val="00A046F7"/>
    <w:rsid w:val="00A052DE"/>
    <w:rsid w:val="00A05685"/>
    <w:rsid w:val="00A062F0"/>
    <w:rsid w:val="00A06370"/>
    <w:rsid w:val="00A07196"/>
    <w:rsid w:val="00A07514"/>
    <w:rsid w:val="00A07941"/>
    <w:rsid w:val="00A07FBC"/>
    <w:rsid w:val="00A103EA"/>
    <w:rsid w:val="00A10CA0"/>
    <w:rsid w:val="00A11B06"/>
    <w:rsid w:val="00A125AA"/>
    <w:rsid w:val="00A13033"/>
    <w:rsid w:val="00A15307"/>
    <w:rsid w:val="00A15480"/>
    <w:rsid w:val="00A15937"/>
    <w:rsid w:val="00A16005"/>
    <w:rsid w:val="00A17186"/>
    <w:rsid w:val="00A1782E"/>
    <w:rsid w:val="00A179FC"/>
    <w:rsid w:val="00A17F85"/>
    <w:rsid w:val="00A2133D"/>
    <w:rsid w:val="00A241FA"/>
    <w:rsid w:val="00A2474C"/>
    <w:rsid w:val="00A2482D"/>
    <w:rsid w:val="00A2589A"/>
    <w:rsid w:val="00A25F8D"/>
    <w:rsid w:val="00A26A9B"/>
    <w:rsid w:val="00A27DF7"/>
    <w:rsid w:val="00A30104"/>
    <w:rsid w:val="00A30166"/>
    <w:rsid w:val="00A301FA"/>
    <w:rsid w:val="00A321A4"/>
    <w:rsid w:val="00A33782"/>
    <w:rsid w:val="00A35171"/>
    <w:rsid w:val="00A353ED"/>
    <w:rsid w:val="00A353FF"/>
    <w:rsid w:val="00A35825"/>
    <w:rsid w:val="00A35B36"/>
    <w:rsid w:val="00A35C59"/>
    <w:rsid w:val="00A36593"/>
    <w:rsid w:val="00A368C8"/>
    <w:rsid w:val="00A36A90"/>
    <w:rsid w:val="00A379E6"/>
    <w:rsid w:val="00A37D06"/>
    <w:rsid w:val="00A37EEF"/>
    <w:rsid w:val="00A420DF"/>
    <w:rsid w:val="00A42CFD"/>
    <w:rsid w:val="00A4340A"/>
    <w:rsid w:val="00A44EC2"/>
    <w:rsid w:val="00A458B0"/>
    <w:rsid w:val="00A4593B"/>
    <w:rsid w:val="00A45A6A"/>
    <w:rsid w:val="00A47285"/>
    <w:rsid w:val="00A47319"/>
    <w:rsid w:val="00A5007A"/>
    <w:rsid w:val="00A5242A"/>
    <w:rsid w:val="00A52454"/>
    <w:rsid w:val="00A525F7"/>
    <w:rsid w:val="00A532F2"/>
    <w:rsid w:val="00A534F9"/>
    <w:rsid w:val="00A53577"/>
    <w:rsid w:val="00A53988"/>
    <w:rsid w:val="00A53A5B"/>
    <w:rsid w:val="00A53A7D"/>
    <w:rsid w:val="00A53B12"/>
    <w:rsid w:val="00A53FCC"/>
    <w:rsid w:val="00A541B2"/>
    <w:rsid w:val="00A55B92"/>
    <w:rsid w:val="00A56037"/>
    <w:rsid w:val="00A56BA1"/>
    <w:rsid w:val="00A56F1A"/>
    <w:rsid w:val="00A572C7"/>
    <w:rsid w:val="00A614C3"/>
    <w:rsid w:val="00A61D52"/>
    <w:rsid w:val="00A6592D"/>
    <w:rsid w:val="00A65A9A"/>
    <w:rsid w:val="00A6642B"/>
    <w:rsid w:val="00A66505"/>
    <w:rsid w:val="00A6662F"/>
    <w:rsid w:val="00A66CB1"/>
    <w:rsid w:val="00A67C77"/>
    <w:rsid w:val="00A7021F"/>
    <w:rsid w:val="00A7061B"/>
    <w:rsid w:val="00A726B2"/>
    <w:rsid w:val="00A72E49"/>
    <w:rsid w:val="00A72F3E"/>
    <w:rsid w:val="00A73092"/>
    <w:rsid w:val="00A73643"/>
    <w:rsid w:val="00A737AB"/>
    <w:rsid w:val="00A7399D"/>
    <w:rsid w:val="00A74176"/>
    <w:rsid w:val="00A75825"/>
    <w:rsid w:val="00A76187"/>
    <w:rsid w:val="00A7769D"/>
    <w:rsid w:val="00A800BD"/>
    <w:rsid w:val="00A817FE"/>
    <w:rsid w:val="00A81EF5"/>
    <w:rsid w:val="00A82D4F"/>
    <w:rsid w:val="00A82E8B"/>
    <w:rsid w:val="00A833DF"/>
    <w:rsid w:val="00A83B34"/>
    <w:rsid w:val="00A84906"/>
    <w:rsid w:val="00A8562A"/>
    <w:rsid w:val="00A859D1"/>
    <w:rsid w:val="00A865DB"/>
    <w:rsid w:val="00A86647"/>
    <w:rsid w:val="00A879AE"/>
    <w:rsid w:val="00A87C9F"/>
    <w:rsid w:val="00A87E7F"/>
    <w:rsid w:val="00A87FB3"/>
    <w:rsid w:val="00A902BD"/>
    <w:rsid w:val="00A906CD"/>
    <w:rsid w:val="00A90B4A"/>
    <w:rsid w:val="00A90E2D"/>
    <w:rsid w:val="00A916DB"/>
    <w:rsid w:val="00A9175B"/>
    <w:rsid w:val="00A91AF2"/>
    <w:rsid w:val="00A920C7"/>
    <w:rsid w:val="00A92654"/>
    <w:rsid w:val="00A926FE"/>
    <w:rsid w:val="00A92EE3"/>
    <w:rsid w:val="00A93B02"/>
    <w:rsid w:val="00A9404D"/>
    <w:rsid w:val="00A94652"/>
    <w:rsid w:val="00A9474B"/>
    <w:rsid w:val="00A950AC"/>
    <w:rsid w:val="00A955EB"/>
    <w:rsid w:val="00A95AF5"/>
    <w:rsid w:val="00A960AA"/>
    <w:rsid w:val="00A96A87"/>
    <w:rsid w:val="00A9739C"/>
    <w:rsid w:val="00AA0131"/>
    <w:rsid w:val="00AA039A"/>
    <w:rsid w:val="00AA226E"/>
    <w:rsid w:val="00AA30CA"/>
    <w:rsid w:val="00AA42A0"/>
    <w:rsid w:val="00AA788D"/>
    <w:rsid w:val="00AA7AF4"/>
    <w:rsid w:val="00AB069C"/>
    <w:rsid w:val="00AB1156"/>
    <w:rsid w:val="00AB21DB"/>
    <w:rsid w:val="00AB2EBE"/>
    <w:rsid w:val="00AB33FB"/>
    <w:rsid w:val="00AB3423"/>
    <w:rsid w:val="00AB36DD"/>
    <w:rsid w:val="00AB3B55"/>
    <w:rsid w:val="00AB3F3E"/>
    <w:rsid w:val="00AB50A5"/>
    <w:rsid w:val="00AB5110"/>
    <w:rsid w:val="00AB51DB"/>
    <w:rsid w:val="00AB564C"/>
    <w:rsid w:val="00AB5F5C"/>
    <w:rsid w:val="00AB655C"/>
    <w:rsid w:val="00AB7850"/>
    <w:rsid w:val="00AB78B1"/>
    <w:rsid w:val="00AC045F"/>
    <w:rsid w:val="00AC1773"/>
    <w:rsid w:val="00AC2302"/>
    <w:rsid w:val="00AC24BF"/>
    <w:rsid w:val="00AC24F5"/>
    <w:rsid w:val="00AC2B57"/>
    <w:rsid w:val="00AC2E53"/>
    <w:rsid w:val="00AC37D5"/>
    <w:rsid w:val="00AC4062"/>
    <w:rsid w:val="00AC43E3"/>
    <w:rsid w:val="00AC4C9D"/>
    <w:rsid w:val="00AC5159"/>
    <w:rsid w:val="00AC54D0"/>
    <w:rsid w:val="00AC5B6E"/>
    <w:rsid w:val="00AC5C4F"/>
    <w:rsid w:val="00AC60C6"/>
    <w:rsid w:val="00AC648D"/>
    <w:rsid w:val="00AC69A3"/>
    <w:rsid w:val="00AC7D40"/>
    <w:rsid w:val="00AC7DB7"/>
    <w:rsid w:val="00AD00BA"/>
    <w:rsid w:val="00AD049B"/>
    <w:rsid w:val="00AD25E1"/>
    <w:rsid w:val="00AD35DB"/>
    <w:rsid w:val="00AD3704"/>
    <w:rsid w:val="00AD37B1"/>
    <w:rsid w:val="00AD3ED1"/>
    <w:rsid w:val="00AD58A3"/>
    <w:rsid w:val="00AD5CC4"/>
    <w:rsid w:val="00AD5F8F"/>
    <w:rsid w:val="00AD6279"/>
    <w:rsid w:val="00AD62BC"/>
    <w:rsid w:val="00AD663F"/>
    <w:rsid w:val="00AD731E"/>
    <w:rsid w:val="00AD73DA"/>
    <w:rsid w:val="00AD7BE1"/>
    <w:rsid w:val="00AE0D5C"/>
    <w:rsid w:val="00AE1CA3"/>
    <w:rsid w:val="00AE1F7A"/>
    <w:rsid w:val="00AE2013"/>
    <w:rsid w:val="00AE2DB9"/>
    <w:rsid w:val="00AE3348"/>
    <w:rsid w:val="00AE34A3"/>
    <w:rsid w:val="00AE5388"/>
    <w:rsid w:val="00AE546E"/>
    <w:rsid w:val="00AE5D8A"/>
    <w:rsid w:val="00AE7061"/>
    <w:rsid w:val="00AE7B89"/>
    <w:rsid w:val="00AE7C18"/>
    <w:rsid w:val="00AF16B7"/>
    <w:rsid w:val="00AF1938"/>
    <w:rsid w:val="00AF1A6D"/>
    <w:rsid w:val="00AF1A7B"/>
    <w:rsid w:val="00AF1B31"/>
    <w:rsid w:val="00AF1F82"/>
    <w:rsid w:val="00AF1FA2"/>
    <w:rsid w:val="00AF1FD5"/>
    <w:rsid w:val="00AF206F"/>
    <w:rsid w:val="00AF3064"/>
    <w:rsid w:val="00AF4283"/>
    <w:rsid w:val="00AF4979"/>
    <w:rsid w:val="00AF4FDE"/>
    <w:rsid w:val="00AF5190"/>
    <w:rsid w:val="00AF5A1E"/>
    <w:rsid w:val="00AF63FF"/>
    <w:rsid w:val="00AF6CB7"/>
    <w:rsid w:val="00AF7559"/>
    <w:rsid w:val="00B00598"/>
    <w:rsid w:val="00B011CF"/>
    <w:rsid w:val="00B01632"/>
    <w:rsid w:val="00B01B36"/>
    <w:rsid w:val="00B029FB"/>
    <w:rsid w:val="00B02CB7"/>
    <w:rsid w:val="00B02F2A"/>
    <w:rsid w:val="00B0389E"/>
    <w:rsid w:val="00B0439B"/>
    <w:rsid w:val="00B04658"/>
    <w:rsid w:val="00B04FF6"/>
    <w:rsid w:val="00B0629D"/>
    <w:rsid w:val="00B1204B"/>
    <w:rsid w:val="00B13889"/>
    <w:rsid w:val="00B143BD"/>
    <w:rsid w:val="00B152C0"/>
    <w:rsid w:val="00B15A50"/>
    <w:rsid w:val="00B15C97"/>
    <w:rsid w:val="00B16629"/>
    <w:rsid w:val="00B174D1"/>
    <w:rsid w:val="00B175D1"/>
    <w:rsid w:val="00B17ABE"/>
    <w:rsid w:val="00B17D0C"/>
    <w:rsid w:val="00B22A70"/>
    <w:rsid w:val="00B24F30"/>
    <w:rsid w:val="00B25FB1"/>
    <w:rsid w:val="00B264C6"/>
    <w:rsid w:val="00B26764"/>
    <w:rsid w:val="00B269EF"/>
    <w:rsid w:val="00B26ECC"/>
    <w:rsid w:val="00B271D9"/>
    <w:rsid w:val="00B2752A"/>
    <w:rsid w:val="00B31A85"/>
    <w:rsid w:val="00B31CC4"/>
    <w:rsid w:val="00B321CF"/>
    <w:rsid w:val="00B33C7B"/>
    <w:rsid w:val="00B33CB1"/>
    <w:rsid w:val="00B33D04"/>
    <w:rsid w:val="00B352B5"/>
    <w:rsid w:val="00B35A25"/>
    <w:rsid w:val="00B35A46"/>
    <w:rsid w:val="00B35AE5"/>
    <w:rsid w:val="00B35BD7"/>
    <w:rsid w:val="00B3729D"/>
    <w:rsid w:val="00B37E4C"/>
    <w:rsid w:val="00B40837"/>
    <w:rsid w:val="00B40ED7"/>
    <w:rsid w:val="00B4127C"/>
    <w:rsid w:val="00B41528"/>
    <w:rsid w:val="00B428EF"/>
    <w:rsid w:val="00B431B4"/>
    <w:rsid w:val="00B434CF"/>
    <w:rsid w:val="00B4395F"/>
    <w:rsid w:val="00B440D2"/>
    <w:rsid w:val="00B44556"/>
    <w:rsid w:val="00B448B6"/>
    <w:rsid w:val="00B44CFC"/>
    <w:rsid w:val="00B45112"/>
    <w:rsid w:val="00B4689F"/>
    <w:rsid w:val="00B477BC"/>
    <w:rsid w:val="00B5014F"/>
    <w:rsid w:val="00B504BF"/>
    <w:rsid w:val="00B50FC4"/>
    <w:rsid w:val="00B51025"/>
    <w:rsid w:val="00B51322"/>
    <w:rsid w:val="00B51373"/>
    <w:rsid w:val="00B5146B"/>
    <w:rsid w:val="00B5159C"/>
    <w:rsid w:val="00B525D2"/>
    <w:rsid w:val="00B53155"/>
    <w:rsid w:val="00B53161"/>
    <w:rsid w:val="00B533AC"/>
    <w:rsid w:val="00B53D06"/>
    <w:rsid w:val="00B54111"/>
    <w:rsid w:val="00B54A01"/>
    <w:rsid w:val="00B5526C"/>
    <w:rsid w:val="00B55914"/>
    <w:rsid w:val="00B575EA"/>
    <w:rsid w:val="00B5777A"/>
    <w:rsid w:val="00B57C0E"/>
    <w:rsid w:val="00B603BA"/>
    <w:rsid w:val="00B603C8"/>
    <w:rsid w:val="00B60552"/>
    <w:rsid w:val="00B605E2"/>
    <w:rsid w:val="00B608F1"/>
    <w:rsid w:val="00B61B80"/>
    <w:rsid w:val="00B61BA1"/>
    <w:rsid w:val="00B61DC0"/>
    <w:rsid w:val="00B61F8B"/>
    <w:rsid w:val="00B64FD5"/>
    <w:rsid w:val="00B65669"/>
    <w:rsid w:val="00B66AC7"/>
    <w:rsid w:val="00B6740F"/>
    <w:rsid w:val="00B67415"/>
    <w:rsid w:val="00B6774D"/>
    <w:rsid w:val="00B67EBC"/>
    <w:rsid w:val="00B71044"/>
    <w:rsid w:val="00B71895"/>
    <w:rsid w:val="00B71A26"/>
    <w:rsid w:val="00B723CC"/>
    <w:rsid w:val="00B72E9F"/>
    <w:rsid w:val="00B73BBA"/>
    <w:rsid w:val="00B7418A"/>
    <w:rsid w:val="00B74935"/>
    <w:rsid w:val="00B74B78"/>
    <w:rsid w:val="00B75657"/>
    <w:rsid w:val="00B76E1C"/>
    <w:rsid w:val="00B80C05"/>
    <w:rsid w:val="00B80C26"/>
    <w:rsid w:val="00B81024"/>
    <w:rsid w:val="00B81A8C"/>
    <w:rsid w:val="00B82589"/>
    <w:rsid w:val="00B82B20"/>
    <w:rsid w:val="00B8322A"/>
    <w:rsid w:val="00B83AD0"/>
    <w:rsid w:val="00B844D4"/>
    <w:rsid w:val="00B85698"/>
    <w:rsid w:val="00B8570E"/>
    <w:rsid w:val="00B85A51"/>
    <w:rsid w:val="00B85CFC"/>
    <w:rsid w:val="00B867C2"/>
    <w:rsid w:val="00B86B4D"/>
    <w:rsid w:val="00B908F8"/>
    <w:rsid w:val="00B90BFB"/>
    <w:rsid w:val="00B91D4C"/>
    <w:rsid w:val="00B924FB"/>
    <w:rsid w:val="00B92CF3"/>
    <w:rsid w:val="00B92E4E"/>
    <w:rsid w:val="00B9388E"/>
    <w:rsid w:val="00B93E3C"/>
    <w:rsid w:val="00B9421C"/>
    <w:rsid w:val="00B94A19"/>
    <w:rsid w:val="00B94D70"/>
    <w:rsid w:val="00B94EB9"/>
    <w:rsid w:val="00B951B9"/>
    <w:rsid w:val="00B957E8"/>
    <w:rsid w:val="00B96529"/>
    <w:rsid w:val="00B96731"/>
    <w:rsid w:val="00B96D1F"/>
    <w:rsid w:val="00B97417"/>
    <w:rsid w:val="00B9764F"/>
    <w:rsid w:val="00B977BD"/>
    <w:rsid w:val="00BA0CE6"/>
    <w:rsid w:val="00BA1FA2"/>
    <w:rsid w:val="00BA2739"/>
    <w:rsid w:val="00BA2A36"/>
    <w:rsid w:val="00BA3398"/>
    <w:rsid w:val="00BA3B6B"/>
    <w:rsid w:val="00BA4B61"/>
    <w:rsid w:val="00BA4D96"/>
    <w:rsid w:val="00BA4EEE"/>
    <w:rsid w:val="00BA5861"/>
    <w:rsid w:val="00BA58ED"/>
    <w:rsid w:val="00BA5EFD"/>
    <w:rsid w:val="00BA69FD"/>
    <w:rsid w:val="00BA6B7A"/>
    <w:rsid w:val="00BA7204"/>
    <w:rsid w:val="00BB0046"/>
    <w:rsid w:val="00BB153B"/>
    <w:rsid w:val="00BB1659"/>
    <w:rsid w:val="00BB1CE4"/>
    <w:rsid w:val="00BB1DDC"/>
    <w:rsid w:val="00BB2797"/>
    <w:rsid w:val="00BB2B47"/>
    <w:rsid w:val="00BB300C"/>
    <w:rsid w:val="00BB3441"/>
    <w:rsid w:val="00BB3CF5"/>
    <w:rsid w:val="00BB4245"/>
    <w:rsid w:val="00BB45BD"/>
    <w:rsid w:val="00BB48A8"/>
    <w:rsid w:val="00BB4AAA"/>
    <w:rsid w:val="00BB4C1A"/>
    <w:rsid w:val="00BB5178"/>
    <w:rsid w:val="00BB5E3D"/>
    <w:rsid w:val="00BB5E86"/>
    <w:rsid w:val="00BB6046"/>
    <w:rsid w:val="00BB657D"/>
    <w:rsid w:val="00BB6EE3"/>
    <w:rsid w:val="00BC2918"/>
    <w:rsid w:val="00BC33FE"/>
    <w:rsid w:val="00BC34CF"/>
    <w:rsid w:val="00BC4488"/>
    <w:rsid w:val="00BC44D9"/>
    <w:rsid w:val="00BC52F1"/>
    <w:rsid w:val="00BC63D3"/>
    <w:rsid w:val="00BC6674"/>
    <w:rsid w:val="00BC695F"/>
    <w:rsid w:val="00BC6A2E"/>
    <w:rsid w:val="00BC6C92"/>
    <w:rsid w:val="00BD084F"/>
    <w:rsid w:val="00BD0891"/>
    <w:rsid w:val="00BD2BE7"/>
    <w:rsid w:val="00BD2D57"/>
    <w:rsid w:val="00BD2E8E"/>
    <w:rsid w:val="00BD33BB"/>
    <w:rsid w:val="00BD39FD"/>
    <w:rsid w:val="00BD3C6E"/>
    <w:rsid w:val="00BD4315"/>
    <w:rsid w:val="00BD4680"/>
    <w:rsid w:val="00BD48D2"/>
    <w:rsid w:val="00BD540D"/>
    <w:rsid w:val="00BD5AF0"/>
    <w:rsid w:val="00BD72F4"/>
    <w:rsid w:val="00BE0269"/>
    <w:rsid w:val="00BE05A3"/>
    <w:rsid w:val="00BE1C7D"/>
    <w:rsid w:val="00BE21F6"/>
    <w:rsid w:val="00BE2643"/>
    <w:rsid w:val="00BE352F"/>
    <w:rsid w:val="00BE3B68"/>
    <w:rsid w:val="00BE3BA6"/>
    <w:rsid w:val="00BE3DB3"/>
    <w:rsid w:val="00BE4071"/>
    <w:rsid w:val="00BE43AC"/>
    <w:rsid w:val="00BE4958"/>
    <w:rsid w:val="00BE56C9"/>
    <w:rsid w:val="00BE7E9F"/>
    <w:rsid w:val="00BE7EAC"/>
    <w:rsid w:val="00BF0512"/>
    <w:rsid w:val="00BF05E1"/>
    <w:rsid w:val="00BF08D8"/>
    <w:rsid w:val="00BF0CBB"/>
    <w:rsid w:val="00BF14E2"/>
    <w:rsid w:val="00BF1F6A"/>
    <w:rsid w:val="00BF2348"/>
    <w:rsid w:val="00BF2828"/>
    <w:rsid w:val="00BF3186"/>
    <w:rsid w:val="00BF5267"/>
    <w:rsid w:val="00BF58B7"/>
    <w:rsid w:val="00BF5AE0"/>
    <w:rsid w:val="00BF5C0A"/>
    <w:rsid w:val="00BF5ED7"/>
    <w:rsid w:val="00BF6003"/>
    <w:rsid w:val="00BF60A7"/>
    <w:rsid w:val="00BF6EC5"/>
    <w:rsid w:val="00C016E6"/>
    <w:rsid w:val="00C023FA"/>
    <w:rsid w:val="00C02530"/>
    <w:rsid w:val="00C02769"/>
    <w:rsid w:val="00C02EAA"/>
    <w:rsid w:val="00C0373E"/>
    <w:rsid w:val="00C03B6E"/>
    <w:rsid w:val="00C0520D"/>
    <w:rsid w:val="00C060FA"/>
    <w:rsid w:val="00C10897"/>
    <w:rsid w:val="00C10A36"/>
    <w:rsid w:val="00C10A51"/>
    <w:rsid w:val="00C10D68"/>
    <w:rsid w:val="00C11F34"/>
    <w:rsid w:val="00C121F9"/>
    <w:rsid w:val="00C123A1"/>
    <w:rsid w:val="00C12897"/>
    <w:rsid w:val="00C14486"/>
    <w:rsid w:val="00C144FF"/>
    <w:rsid w:val="00C14947"/>
    <w:rsid w:val="00C1494D"/>
    <w:rsid w:val="00C14EAE"/>
    <w:rsid w:val="00C150BA"/>
    <w:rsid w:val="00C1577D"/>
    <w:rsid w:val="00C158CE"/>
    <w:rsid w:val="00C15BF0"/>
    <w:rsid w:val="00C1600D"/>
    <w:rsid w:val="00C16688"/>
    <w:rsid w:val="00C17B92"/>
    <w:rsid w:val="00C17E90"/>
    <w:rsid w:val="00C20639"/>
    <w:rsid w:val="00C2102F"/>
    <w:rsid w:val="00C23CC4"/>
    <w:rsid w:val="00C23D4D"/>
    <w:rsid w:val="00C23E93"/>
    <w:rsid w:val="00C23FC9"/>
    <w:rsid w:val="00C24527"/>
    <w:rsid w:val="00C2485E"/>
    <w:rsid w:val="00C24A7F"/>
    <w:rsid w:val="00C24BA2"/>
    <w:rsid w:val="00C25FF0"/>
    <w:rsid w:val="00C260E0"/>
    <w:rsid w:val="00C271B1"/>
    <w:rsid w:val="00C30032"/>
    <w:rsid w:val="00C302A1"/>
    <w:rsid w:val="00C308F9"/>
    <w:rsid w:val="00C31021"/>
    <w:rsid w:val="00C31D2F"/>
    <w:rsid w:val="00C3294D"/>
    <w:rsid w:val="00C32F38"/>
    <w:rsid w:val="00C33E45"/>
    <w:rsid w:val="00C3401C"/>
    <w:rsid w:val="00C3410B"/>
    <w:rsid w:val="00C3547B"/>
    <w:rsid w:val="00C35AA2"/>
    <w:rsid w:val="00C35E54"/>
    <w:rsid w:val="00C367C8"/>
    <w:rsid w:val="00C36918"/>
    <w:rsid w:val="00C36A9F"/>
    <w:rsid w:val="00C376D7"/>
    <w:rsid w:val="00C37710"/>
    <w:rsid w:val="00C379C6"/>
    <w:rsid w:val="00C37AB5"/>
    <w:rsid w:val="00C40F96"/>
    <w:rsid w:val="00C41259"/>
    <w:rsid w:val="00C428BB"/>
    <w:rsid w:val="00C4313E"/>
    <w:rsid w:val="00C4333E"/>
    <w:rsid w:val="00C44114"/>
    <w:rsid w:val="00C4490B"/>
    <w:rsid w:val="00C44A24"/>
    <w:rsid w:val="00C44D0B"/>
    <w:rsid w:val="00C45389"/>
    <w:rsid w:val="00C45CF1"/>
    <w:rsid w:val="00C45ED2"/>
    <w:rsid w:val="00C46216"/>
    <w:rsid w:val="00C46A9B"/>
    <w:rsid w:val="00C474D8"/>
    <w:rsid w:val="00C503B6"/>
    <w:rsid w:val="00C5047B"/>
    <w:rsid w:val="00C5050E"/>
    <w:rsid w:val="00C507C3"/>
    <w:rsid w:val="00C5162B"/>
    <w:rsid w:val="00C53B6F"/>
    <w:rsid w:val="00C53D2A"/>
    <w:rsid w:val="00C54168"/>
    <w:rsid w:val="00C54CE1"/>
    <w:rsid w:val="00C54E56"/>
    <w:rsid w:val="00C55490"/>
    <w:rsid w:val="00C55A8B"/>
    <w:rsid w:val="00C563DD"/>
    <w:rsid w:val="00C567C2"/>
    <w:rsid w:val="00C568F0"/>
    <w:rsid w:val="00C56D50"/>
    <w:rsid w:val="00C56FFC"/>
    <w:rsid w:val="00C572ED"/>
    <w:rsid w:val="00C6041D"/>
    <w:rsid w:val="00C609AE"/>
    <w:rsid w:val="00C61ACC"/>
    <w:rsid w:val="00C62148"/>
    <w:rsid w:val="00C62AEB"/>
    <w:rsid w:val="00C62CE7"/>
    <w:rsid w:val="00C63242"/>
    <w:rsid w:val="00C63F11"/>
    <w:rsid w:val="00C647A6"/>
    <w:rsid w:val="00C64841"/>
    <w:rsid w:val="00C651FE"/>
    <w:rsid w:val="00C65878"/>
    <w:rsid w:val="00C65D2F"/>
    <w:rsid w:val="00C65EC7"/>
    <w:rsid w:val="00C6669B"/>
    <w:rsid w:val="00C667A8"/>
    <w:rsid w:val="00C66956"/>
    <w:rsid w:val="00C669BB"/>
    <w:rsid w:val="00C670FA"/>
    <w:rsid w:val="00C677DB"/>
    <w:rsid w:val="00C67D8E"/>
    <w:rsid w:val="00C67FFC"/>
    <w:rsid w:val="00C70688"/>
    <w:rsid w:val="00C70DC6"/>
    <w:rsid w:val="00C71A1A"/>
    <w:rsid w:val="00C72165"/>
    <w:rsid w:val="00C7383F"/>
    <w:rsid w:val="00C738E1"/>
    <w:rsid w:val="00C74494"/>
    <w:rsid w:val="00C74CB1"/>
    <w:rsid w:val="00C753FA"/>
    <w:rsid w:val="00C754E6"/>
    <w:rsid w:val="00C75791"/>
    <w:rsid w:val="00C75F0D"/>
    <w:rsid w:val="00C760D0"/>
    <w:rsid w:val="00C76795"/>
    <w:rsid w:val="00C7784F"/>
    <w:rsid w:val="00C778E7"/>
    <w:rsid w:val="00C80292"/>
    <w:rsid w:val="00C8151E"/>
    <w:rsid w:val="00C81CD5"/>
    <w:rsid w:val="00C81D6D"/>
    <w:rsid w:val="00C8247B"/>
    <w:rsid w:val="00C83361"/>
    <w:rsid w:val="00C83C6E"/>
    <w:rsid w:val="00C84946"/>
    <w:rsid w:val="00C849FA"/>
    <w:rsid w:val="00C84DA4"/>
    <w:rsid w:val="00C85370"/>
    <w:rsid w:val="00C86187"/>
    <w:rsid w:val="00C8647B"/>
    <w:rsid w:val="00C86CCA"/>
    <w:rsid w:val="00C872AF"/>
    <w:rsid w:val="00C87FFB"/>
    <w:rsid w:val="00C907D2"/>
    <w:rsid w:val="00C916A9"/>
    <w:rsid w:val="00C9172B"/>
    <w:rsid w:val="00C9268F"/>
    <w:rsid w:val="00C92C20"/>
    <w:rsid w:val="00C92D13"/>
    <w:rsid w:val="00C93AE6"/>
    <w:rsid w:val="00C94DA2"/>
    <w:rsid w:val="00C9517C"/>
    <w:rsid w:val="00C95AC4"/>
    <w:rsid w:val="00C95E71"/>
    <w:rsid w:val="00C968BD"/>
    <w:rsid w:val="00C96C0C"/>
    <w:rsid w:val="00CA021B"/>
    <w:rsid w:val="00CA0762"/>
    <w:rsid w:val="00CA0CE3"/>
    <w:rsid w:val="00CA1B71"/>
    <w:rsid w:val="00CA1C8B"/>
    <w:rsid w:val="00CA2AF1"/>
    <w:rsid w:val="00CA4785"/>
    <w:rsid w:val="00CA4BB1"/>
    <w:rsid w:val="00CA7317"/>
    <w:rsid w:val="00CA7F6E"/>
    <w:rsid w:val="00CB0035"/>
    <w:rsid w:val="00CB0762"/>
    <w:rsid w:val="00CB089F"/>
    <w:rsid w:val="00CB08D7"/>
    <w:rsid w:val="00CB0B59"/>
    <w:rsid w:val="00CB0BC7"/>
    <w:rsid w:val="00CB1D62"/>
    <w:rsid w:val="00CB2491"/>
    <w:rsid w:val="00CB2A65"/>
    <w:rsid w:val="00CB3B48"/>
    <w:rsid w:val="00CB3B83"/>
    <w:rsid w:val="00CB47A9"/>
    <w:rsid w:val="00CB4883"/>
    <w:rsid w:val="00CB50B9"/>
    <w:rsid w:val="00CB50C5"/>
    <w:rsid w:val="00CB6289"/>
    <w:rsid w:val="00CB6E16"/>
    <w:rsid w:val="00CC0C2C"/>
    <w:rsid w:val="00CC115D"/>
    <w:rsid w:val="00CC1AB7"/>
    <w:rsid w:val="00CC1CCD"/>
    <w:rsid w:val="00CC1EFE"/>
    <w:rsid w:val="00CC237A"/>
    <w:rsid w:val="00CC293A"/>
    <w:rsid w:val="00CC2A0E"/>
    <w:rsid w:val="00CC2C15"/>
    <w:rsid w:val="00CC2DE4"/>
    <w:rsid w:val="00CC352D"/>
    <w:rsid w:val="00CC3CB1"/>
    <w:rsid w:val="00CC3CD7"/>
    <w:rsid w:val="00CC43A5"/>
    <w:rsid w:val="00CC4901"/>
    <w:rsid w:val="00CC5E08"/>
    <w:rsid w:val="00CC6399"/>
    <w:rsid w:val="00CC63F8"/>
    <w:rsid w:val="00CC7D3D"/>
    <w:rsid w:val="00CD01E1"/>
    <w:rsid w:val="00CD0410"/>
    <w:rsid w:val="00CD0F44"/>
    <w:rsid w:val="00CD1165"/>
    <w:rsid w:val="00CD3A18"/>
    <w:rsid w:val="00CD4C43"/>
    <w:rsid w:val="00CD5B71"/>
    <w:rsid w:val="00CD5CD7"/>
    <w:rsid w:val="00CD62EE"/>
    <w:rsid w:val="00CD63DE"/>
    <w:rsid w:val="00CD767F"/>
    <w:rsid w:val="00CD7848"/>
    <w:rsid w:val="00CD7AA9"/>
    <w:rsid w:val="00CE0FC6"/>
    <w:rsid w:val="00CE1907"/>
    <w:rsid w:val="00CE2667"/>
    <w:rsid w:val="00CE2B52"/>
    <w:rsid w:val="00CE3D10"/>
    <w:rsid w:val="00CE43CC"/>
    <w:rsid w:val="00CE4677"/>
    <w:rsid w:val="00CE46C2"/>
    <w:rsid w:val="00CE5899"/>
    <w:rsid w:val="00CE61A9"/>
    <w:rsid w:val="00CE62D2"/>
    <w:rsid w:val="00CE6E65"/>
    <w:rsid w:val="00CE78C8"/>
    <w:rsid w:val="00CF0CCB"/>
    <w:rsid w:val="00CF0F9A"/>
    <w:rsid w:val="00CF1B85"/>
    <w:rsid w:val="00CF3032"/>
    <w:rsid w:val="00CF3A57"/>
    <w:rsid w:val="00CF3DB3"/>
    <w:rsid w:val="00CF49FC"/>
    <w:rsid w:val="00CF501A"/>
    <w:rsid w:val="00CF5196"/>
    <w:rsid w:val="00CF54F1"/>
    <w:rsid w:val="00CF5653"/>
    <w:rsid w:val="00CF56EB"/>
    <w:rsid w:val="00CF696E"/>
    <w:rsid w:val="00CF722A"/>
    <w:rsid w:val="00CF763C"/>
    <w:rsid w:val="00CF7B93"/>
    <w:rsid w:val="00D00346"/>
    <w:rsid w:val="00D0069E"/>
    <w:rsid w:val="00D00881"/>
    <w:rsid w:val="00D00B2B"/>
    <w:rsid w:val="00D012FE"/>
    <w:rsid w:val="00D01741"/>
    <w:rsid w:val="00D017EA"/>
    <w:rsid w:val="00D01C68"/>
    <w:rsid w:val="00D01FD2"/>
    <w:rsid w:val="00D029D0"/>
    <w:rsid w:val="00D035E3"/>
    <w:rsid w:val="00D03891"/>
    <w:rsid w:val="00D04E94"/>
    <w:rsid w:val="00D04FB4"/>
    <w:rsid w:val="00D063FB"/>
    <w:rsid w:val="00D067C8"/>
    <w:rsid w:val="00D06A16"/>
    <w:rsid w:val="00D0765D"/>
    <w:rsid w:val="00D07D6F"/>
    <w:rsid w:val="00D104F7"/>
    <w:rsid w:val="00D10526"/>
    <w:rsid w:val="00D10EAD"/>
    <w:rsid w:val="00D113AD"/>
    <w:rsid w:val="00D11B4F"/>
    <w:rsid w:val="00D1202E"/>
    <w:rsid w:val="00D13132"/>
    <w:rsid w:val="00D1470F"/>
    <w:rsid w:val="00D15454"/>
    <w:rsid w:val="00D1584C"/>
    <w:rsid w:val="00D16142"/>
    <w:rsid w:val="00D16B2E"/>
    <w:rsid w:val="00D1703E"/>
    <w:rsid w:val="00D177D9"/>
    <w:rsid w:val="00D17F3C"/>
    <w:rsid w:val="00D20405"/>
    <w:rsid w:val="00D21054"/>
    <w:rsid w:val="00D220DB"/>
    <w:rsid w:val="00D22EAF"/>
    <w:rsid w:val="00D230CE"/>
    <w:rsid w:val="00D23D99"/>
    <w:rsid w:val="00D23DCE"/>
    <w:rsid w:val="00D23F13"/>
    <w:rsid w:val="00D2515D"/>
    <w:rsid w:val="00D258CD"/>
    <w:rsid w:val="00D25E2C"/>
    <w:rsid w:val="00D264F0"/>
    <w:rsid w:val="00D26505"/>
    <w:rsid w:val="00D265E1"/>
    <w:rsid w:val="00D266F4"/>
    <w:rsid w:val="00D27C87"/>
    <w:rsid w:val="00D30291"/>
    <w:rsid w:val="00D303A6"/>
    <w:rsid w:val="00D308E2"/>
    <w:rsid w:val="00D32C3F"/>
    <w:rsid w:val="00D32FDC"/>
    <w:rsid w:val="00D33855"/>
    <w:rsid w:val="00D35B13"/>
    <w:rsid w:val="00D35D9A"/>
    <w:rsid w:val="00D37199"/>
    <w:rsid w:val="00D400F4"/>
    <w:rsid w:val="00D40CEC"/>
    <w:rsid w:val="00D4150D"/>
    <w:rsid w:val="00D41B1F"/>
    <w:rsid w:val="00D41BF6"/>
    <w:rsid w:val="00D4221B"/>
    <w:rsid w:val="00D42262"/>
    <w:rsid w:val="00D42816"/>
    <w:rsid w:val="00D428DF"/>
    <w:rsid w:val="00D4331F"/>
    <w:rsid w:val="00D4365E"/>
    <w:rsid w:val="00D43756"/>
    <w:rsid w:val="00D44455"/>
    <w:rsid w:val="00D453BF"/>
    <w:rsid w:val="00D4543E"/>
    <w:rsid w:val="00D4635A"/>
    <w:rsid w:val="00D46D13"/>
    <w:rsid w:val="00D47119"/>
    <w:rsid w:val="00D47248"/>
    <w:rsid w:val="00D474E0"/>
    <w:rsid w:val="00D474E4"/>
    <w:rsid w:val="00D4756F"/>
    <w:rsid w:val="00D50A63"/>
    <w:rsid w:val="00D50C61"/>
    <w:rsid w:val="00D50CFA"/>
    <w:rsid w:val="00D50E76"/>
    <w:rsid w:val="00D51E65"/>
    <w:rsid w:val="00D5254C"/>
    <w:rsid w:val="00D5457A"/>
    <w:rsid w:val="00D550AA"/>
    <w:rsid w:val="00D55510"/>
    <w:rsid w:val="00D562A7"/>
    <w:rsid w:val="00D56FB3"/>
    <w:rsid w:val="00D5728F"/>
    <w:rsid w:val="00D579FD"/>
    <w:rsid w:val="00D57ECE"/>
    <w:rsid w:val="00D60928"/>
    <w:rsid w:val="00D61A49"/>
    <w:rsid w:val="00D63D72"/>
    <w:rsid w:val="00D6416D"/>
    <w:rsid w:val="00D64353"/>
    <w:rsid w:val="00D6471B"/>
    <w:rsid w:val="00D64AD6"/>
    <w:rsid w:val="00D654BD"/>
    <w:rsid w:val="00D656F0"/>
    <w:rsid w:val="00D659E6"/>
    <w:rsid w:val="00D66566"/>
    <w:rsid w:val="00D6775C"/>
    <w:rsid w:val="00D700E9"/>
    <w:rsid w:val="00D70662"/>
    <w:rsid w:val="00D71B23"/>
    <w:rsid w:val="00D71B33"/>
    <w:rsid w:val="00D7202D"/>
    <w:rsid w:val="00D72176"/>
    <w:rsid w:val="00D72221"/>
    <w:rsid w:val="00D72954"/>
    <w:rsid w:val="00D72BC1"/>
    <w:rsid w:val="00D750B8"/>
    <w:rsid w:val="00D753D2"/>
    <w:rsid w:val="00D76D06"/>
    <w:rsid w:val="00D800D9"/>
    <w:rsid w:val="00D80439"/>
    <w:rsid w:val="00D80518"/>
    <w:rsid w:val="00D8160B"/>
    <w:rsid w:val="00D81716"/>
    <w:rsid w:val="00D81D23"/>
    <w:rsid w:val="00D81DCF"/>
    <w:rsid w:val="00D81E69"/>
    <w:rsid w:val="00D830CE"/>
    <w:rsid w:val="00D846B2"/>
    <w:rsid w:val="00D85E5A"/>
    <w:rsid w:val="00D868D4"/>
    <w:rsid w:val="00D87913"/>
    <w:rsid w:val="00D90CF2"/>
    <w:rsid w:val="00D90EC3"/>
    <w:rsid w:val="00D91A22"/>
    <w:rsid w:val="00D91D4C"/>
    <w:rsid w:val="00D91F70"/>
    <w:rsid w:val="00D922C4"/>
    <w:rsid w:val="00D92406"/>
    <w:rsid w:val="00D92B91"/>
    <w:rsid w:val="00D92D99"/>
    <w:rsid w:val="00D93274"/>
    <w:rsid w:val="00D93768"/>
    <w:rsid w:val="00D93CA3"/>
    <w:rsid w:val="00D946BD"/>
    <w:rsid w:val="00D95644"/>
    <w:rsid w:val="00D96279"/>
    <w:rsid w:val="00D96754"/>
    <w:rsid w:val="00D968DE"/>
    <w:rsid w:val="00D96F8B"/>
    <w:rsid w:val="00D972BE"/>
    <w:rsid w:val="00D97538"/>
    <w:rsid w:val="00DA057D"/>
    <w:rsid w:val="00DA0A0F"/>
    <w:rsid w:val="00DA0DE8"/>
    <w:rsid w:val="00DA0FB5"/>
    <w:rsid w:val="00DA20BA"/>
    <w:rsid w:val="00DA2369"/>
    <w:rsid w:val="00DA29B3"/>
    <w:rsid w:val="00DA3589"/>
    <w:rsid w:val="00DA3B29"/>
    <w:rsid w:val="00DA4AE0"/>
    <w:rsid w:val="00DA4CDF"/>
    <w:rsid w:val="00DA573B"/>
    <w:rsid w:val="00DA618A"/>
    <w:rsid w:val="00DA6BA7"/>
    <w:rsid w:val="00DA6D9E"/>
    <w:rsid w:val="00DA6DBF"/>
    <w:rsid w:val="00DA709F"/>
    <w:rsid w:val="00DB08E0"/>
    <w:rsid w:val="00DB1827"/>
    <w:rsid w:val="00DB2773"/>
    <w:rsid w:val="00DB341F"/>
    <w:rsid w:val="00DB3492"/>
    <w:rsid w:val="00DB3637"/>
    <w:rsid w:val="00DB3DD2"/>
    <w:rsid w:val="00DB468D"/>
    <w:rsid w:val="00DB4D67"/>
    <w:rsid w:val="00DB5418"/>
    <w:rsid w:val="00DB5F57"/>
    <w:rsid w:val="00DB6AC4"/>
    <w:rsid w:val="00DB6B7E"/>
    <w:rsid w:val="00DB6E64"/>
    <w:rsid w:val="00DB7B90"/>
    <w:rsid w:val="00DB7BB3"/>
    <w:rsid w:val="00DC14A2"/>
    <w:rsid w:val="00DC1CAF"/>
    <w:rsid w:val="00DC2DEE"/>
    <w:rsid w:val="00DC361A"/>
    <w:rsid w:val="00DC3A2B"/>
    <w:rsid w:val="00DC4801"/>
    <w:rsid w:val="00DC52E1"/>
    <w:rsid w:val="00DC5658"/>
    <w:rsid w:val="00DC603A"/>
    <w:rsid w:val="00DC639A"/>
    <w:rsid w:val="00DC6A2B"/>
    <w:rsid w:val="00DC6AF2"/>
    <w:rsid w:val="00DC6E58"/>
    <w:rsid w:val="00DC79B5"/>
    <w:rsid w:val="00DC7C95"/>
    <w:rsid w:val="00DD03FB"/>
    <w:rsid w:val="00DD0D7F"/>
    <w:rsid w:val="00DD14D9"/>
    <w:rsid w:val="00DD17D7"/>
    <w:rsid w:val="00DD220D"/>
    <w:rsid w:val="00DD2E4F"/>
    <w:rsid w:val="00DD2F7E"/>
    <w:rsid w:val="00DD3059"/>
    <w:rsid w:val="00DD3BF0"/>
    <w:rsid w:val="00DD42C7"/>
    <w:rsid w:val="00DD47DB"/>
    <w:rsid w:val="00DD513F"/>
    <w:rsid w:val="00DD7BCD"/>
    <w:rsid w:val="00DD7F56"/>
    <w:rsid w:val="00DE0271"/>
    <w:rsid w:val="00DE05CE"/>
    <w:rsid w:val="00DE09E0"/>
    <w:rsid w:val="00DE0DC9"/>
    <w:rsid w:val="00DE0E28"/>
    <w:rsid w:val="00DE0F47"/>
    <w:rsid w:val="00DE13C0"/>
    <w:rsid w:val="00DE1DFF"/>
    <w:rsid w:val="00DE4CEA"/>
    <w:rsid w:val="00DE54CE"/>
    <w:rsid w:val="00DE6C89"/>
    <w:rsid w:val="00DE7397"/>
    <w:rsid w:val="00DE78BA"/>
    <w:rsid w:val="00DE7B8D"/>
    <w:rsid w:val="00DF0708"/>
    <w:rsid w:val="00DF177B"/>
    <w:rsid w:val="00DF1A37"/>
    <w:rsid w:val="00DF1D18"/>
    <w:rsid w:val="00DF1DDD"/>
    <w:rsid w:val="00DF20E0"/>
    <w:rsid w:val="00DF3182"/>
    <w:rsid w:val="00DF4051"/>
    <w:rsid w:val="00DF4FF2"/>
    <w:rsid w:val="00DF65F7"/>
    <w:rsid w:val="00DF6A36"/>
    <w:rsid w:val="00DF6D92"/>
    <w:rsid w:val="00DF6EB8"/>
    <w:rsid w:val="00DF78CB"/>
    <w:rsid w:val="00E00372"/>
    <w:rsid w:val="00E005B4"/>
    <w:rsid w:val="00E00863"/>
    <w:rsid w:val="00E009AD"/>
    <w:rsid w:val="00E0166A"/>
    <w:rsid w:val="00E02E86"/>
    <w:rsid w:val="00E0344F"/>
    <w:rsid w:val="00E0406D"/>
    <w:rsid w:val="00E04880"/>
    <w:rsid w:val="00E04B6C"/>
    <w:rsid w:val="00E04FD3"/>
    <w:rsid w:val="00E105DC"/>
    <w:rsid w:val="00E10910"/>
    <w:rsid w:val="00E10F64"/>
    <w:rsid w:val="00E11D47"/>
    <w:rsid w:val="00E11F41"/>
    <w:rsid w:val="00E138F6"/>
    <w:rsid w:val="00E13A18"/>
    <w:rsid w:val="00E13F49"/>
    <w:rsid w:val="00E15288"/>
    <w:rsid w:val="00E152AC"/>
    <w:rsid w:val="00E15F27"/>
    <w:rsid w:val="00E16478"/>
    <w:rsid w:val="00E16852"/>
    <w:rsid w:val="00E21141"/>
    <w:rsid w:val="00E21C5B"/>
    <w:rsid w:val="00E2234E"/>
    <w:rsid w:val="00E22CFD"/>
    <w:rsid w:val="00E23F83"/>
    <w:rsid w:val="00E243C9"/>
    <w:rsid w:val="00E24663"/>
    <w:rsid w:val="00E24878"/>
    <w:rsid w:val="00E25021"/>
    <w:rsid w:val="00E2649B"/>
    <w:rsid w:val="00E26A66"/>
    <w:rsid w:val="00E27881"/>
    <w:rsid w:val="00E304FD"/>
    <w:rsid w:val="00E3098E"/>
    <w:rsid w:val="00E31415"/>
    <w:rsid w:val="00E318DC"/>
    <w:rsid w:val="00E319F3"/>
    <w:rsid w:val="00E31AE2"/>
    <w:rsid w:val="00E326DB"/>
    <w:rsid w:val="00E32702"/>
    <w:rsid w:val="00E32CE8"/>
    <w:rsid w:val="00E33034"/>
    <w:rsid w:val="00E33933"/>
    <w:rsid w:val="00E34E8B"/>
    <w:rsid w:val="00E37DEA"/>
    <w:rsid w:val="00E37F77"/>
    <w:rsid w:val="00E403E4"/>
    <w:rsid w:val="00E41041"/>
    <w:rsid w:val="00E41426"/>
    <w:rsid w:val="00E4146F"/>
    <w:rsid w:val="00E414E1"/>
    <w:rsid w:val="00E41820"/>
    <w:rsid w:val="00E42CCD"/>
    <w:rsid w:val="00E4306E"/>
    <w:rsid w:val="00E43452"/>
    <w:rsid w:val="00E4365A"/>
    <w:rsid w:val="00E451FA"/>
    <w:rsid w:val="00E454D6"/>
    <w:rsid w:val="00E454F5"/>
    <w:rsid w:val="00E4586A"/>
    <w:rsid w:val="00E45ADA"/>
    <w:rsid w:val="00E46A7D"/>
    <w:rsid w:val="00E46B8A"/>
    <w:rsid w:val="00E46DCC"/>
    <w:rsid w:val="00E477D1"/>
    <w:rsid w:val="00E5075D"/>
    <w:rsid w:val="00E50A3A"/>
    <w:rsid w:val="00E525AD"/>
    <w:rsid w:val="00E533C2"/>
    <w:rsid w:val="00E550F4"/>
    <w:rsid w:val="00E56F9F"/>
    <w:rsid w:val="00E57768"/>
    <w:rsid w:val="00E57CBC"/>
    <w:rsid w:val="00E61879"/>
    <w:rsid w:val="00E61D2F"/>
    <w:rsid w:val="00E61EC0"/>
    <w:rsid w:val="00E65CF0"/>
    <w:rsid w:val="00E66C10"/>
    <w:rsid w:val="00E6743A"/>
    <w:rsid w:val="00E7048C"/>
    <w:rsid w:val="00E70AD4"/>
    <w:rsid w:val="00E70CC0"/>
    <w:rsid w:val="00E7125D"/>
    <w:rsid w:val="00E71C7D"/>
    <w:rsid w:val="00E7214D"/>
    <w:rsid w:val="00E72774"/>
    <w:rsid w:val="00E72A50"/>
    <w:rsid w:val="00E739AC"/>
    <w:rsid w:val="00E73EC2"/>
    <w:rsid w:val="00E75445"/>
    <w:rsid w:val="00E76C80"/>
    <w:rsid w:val="00E77666"/>
    <w:rsid w:val="00E808B2"/>
    <w:rsid w:val="00E81959"/>
    <w:rsid w:val="00E81983"/>
    <w:rsid w:val="00E8305B"/>
    <w:rsid w:val="00E83292"/>
    <w:rsid w:val="00E83685"/>
    <w:rsid w:val="00E84F8E"/>
    <w:rsid w:val="00E853C1"/>
    <w:rsid w:val="00E86B49"/>
    <w:rsid w:val="00E86BF8"/>
    <w:rsid w:val="00E86F1D"/>
    <w:rsid w:val="00E871B0"/>
    <w:rsid w:val="00E87BAC"/>
    <w:rsid w:val="00E87C74"/>
    <w:rsid w:val="00E87DBD"/>
    <w:rsid w:val="00E91CFC"/>
    <w:rsid w:val="00E92868"/>
    <w:rsid w:val="00E93171"/>
    <w:rsid w:val="00E94985"/>
    <w:rsid w:val="00E94CE2"/>
    <w:rsid w:val="00E958B3"/>
    <w:rsid w:val="00E97968"/>
    <w:rsid w:val="00EA0085"/>
    <w:rsid w:val="00EA0A91"/>
    <w:rsid w:val="00EA0AF0"/>
    <w:rsid w:val="00EA23A7"/>
    <w:rsid w:val="00EA2C72"/>
    <w:rsid w:val="00EA3102"/>
    <w:rsid w:val="00EA3A71"/>
    <w:rsid w:val="00EA45C0"/>
    <w:rsid w:val="00EA5848"/>
    <w:rsid w:val="00EA69E2"/>
    <w:rsid w:val="00EA6E1B"/>
    <w:rsid w:val="00EA7B76"/>
    <w:rsid w:val="00EB00A2"/>
    <w:rsid w:val="00EB01CB"/>
    <w:rsid w:val="00EB0481"/>
    <w:rsid w:val="00EB05AB"/>
    <w:rsid w:val="00EB1A9C"/>
    <w:rsid w:val="00EB1F3A"/>
    <w:rsid w:val="00EB1F97"/>
    <w:rsid w:val="00EB2165"/>
    <w:rsid w:val="00EB280A"/>
    <w:rsid w:val="00EB2A0C"/>
    <w:rsid w:val="00EB4850"/>
    <w:rsid w:val="00EB49CE"/>
    <w:rsid w:val="00EB4A6F"/>
    <w:rsid w:val="00EB50DD"/>
    <w:rsid w:val="00EB577E"/>
    <w:rsid w:val="00EB6018"/>
    <w:rsid w:val="00EB6234"/>
    <w:rsid w:val="00EB69F0"/>
    <w:rsid w:val="00EB6B43"/>
    <w:rsid w:val="00EB76CF"/>
    <w:rsid w:val="00EB7BFA"/>
    <w:rsid w:val="00EB7F53"/>
    <w:rsid w:val="00EC041D"/>
    <w:rsid w:val="00EC0711"/>
    <w:rsid w:val="00EC0792"/>
    <w:rsid w:val="00EC1941"/>
    <w:rsid w:val="00EC2919"/>
    <w:rsid w:val="00EC32E9"/>
    <w:rsid w:val="00EC4306"/>
    <w:rsid w:val="00EC4C4C"/>
    <w:rsid w:val="00EC5092"/>
    <w:rsid w:val="00EC5202"/>
    <w:rsid w:val="00EC5701"/>
    <w:rsid w:val="00EC6DE9"/>
    <w:rsid w:val="00EC7CD7"/>
    <w:rsid w:val="00ED0527"/>
    <w:rsid w:val="00ED0728"/>
    <w:rsid w:val="00ED09BC"/>
    <w:rsid w:val="00ED0E10"/>
    <w:rsid w:val="00ED1793"/>
    <w:rsid w:val="00ED1919"/>
    <w:rsid w:val="00ED1A5A"/>
    <w:rsid w:val="00ED2A82"/>
    <w:rsid w:val="00ED2FF7"/>
    <w:rsid w:val="00ED308F"/>
    <w:rsid w:val="00ED3126"/>
    <w:rsid w:val="00ED4EC9"/>
    <w:rsid w:val="00ED5BCF"/>
    <w:rsid w:val="00ED6030"/>
    <w:rsid w:val="00ED7542"/>
    <w:rsid w:val="00ED7621"/>
    <w:rsid w:val="00ED7677"/>
    <w:rsid w:val="00ED7707"/>
    <w:rsid w:val="00ED7B82"/>
    <w:rsid w:val="00EE0B5A"/>
    <w:rsid w:val="00EE144B"/>
    <w:rsid w:val="00EE162E"/>
    <w:rsid w:val="00EE2492"/>
    <w:rsid w:val="00EE2C7F"/>
    <w:rsid w:val="00EE31AC"/>
    <w:rsid w:val="00EE33C9"/>
    <w:rsid w:val="00EE3477"/>
    <w:rsid w:val="00EE50C3"/>
    <w:rsid w:val="00EE5186"/>
    <w:rsid w:val="00EE554E"/>
    <w:rsid w:val="00EE571F"/>
    <w:rsid w:val="00EE7608"/>
    <w:rsid w:val="00EE7F14"/>
    <w:rsid w:val="00EF0591"/>
    <w:rsid w:val="00EF14FD"/>
    <w:rsid w:val="00EF15F8"/>
    <w:rsid w:val="00EF1957"/>
    <w:rsid w:val="00EF2067"/>
    <w:rsid w:val="00EF2FDC"/>
    <w:rsid w:val="00EF7662"/>
    <w:rsid w:val="00EF7A9B"/>
    <w:rsid w:val="00EF7CAA"/>
    <w:rsid w:val="00F014AB"/>
    <w:rsid w:val="00F0188E"/>
    <w:rsid w:val="00F0199F"/>
    <w:rsid w:val="00F0222C"/>
    <w:rsid w:val="00F035A7"/>
    <w:rsid w:val="00F0404B"/>
    <w:rsid w:val="00F041DC"/>
    <w:rsid w:val="00F04395"/>
    <w:rsid w:val="00F04477"/>
    <w:rsid w:val="00F051B9"/>
    <w:rsid w:val="00F05276"/>
    <w:rsid w:val="00F05A90"/>
    <w:rsid w:val="00F06006"/>
    <w:rsid w:val="00F074FC"/>
    <w:rsid w:val="00F07F36"/>
    <w:rsid w:val="00F10D9D"/>
    <w:rsid w:val="00F11901"/>
    <w:rsid w:val="00F1199F"/>
    <w:rsid w:val="00F11ABA"/>
    <w:rsid w:val="00F11BEF"/>
    <w:rsid w:val="00F126F4"/>
    <w:rsid w:val="00F1294A"/>
    <w:rsid w:val="00F12C16"/>
    <w:rsid w:val="00F137FC"/>
    <w:rsid w:val="00F14180"/>
    <w:rsid w:val="00F14879"/>
    <w:rsid w:val="00F149E9"/>
    <w:rsid w:val="00F151FE"/>
    <w:rsid w:val="00F15702"/>
    <w:rsid w:val="00F1591B"/>
    <w:rsid w:val="00F15C31"/>
    <w:rsid w:val="00F15CAE"/>
    <w:rsid w:val="00F169A9"/>
    <w:rsid w:val="00F16C55"/>
    <w:rsid w:val="00F1750A"/>
    <w:rsid w:val="00F17E12"/>
    <w:rsid w:val="00F17E16"/>
    <w:rsid w:val="00F2176C"/>
    <w:rsid w:val="00F21923"/>
    <w:rsid w:val="00F21C97"/>
    <w:rsid w:val="00F21D68"/>
    <w:rsid w:val="00F22739"/>
    <w:rsid w:val="00F22A8D"/>
    <w:rsid w:val="00F23E50"/>
    <w:rsid w:val="00F250A0"/>
    <w:rsid w:val="00F256ED"/>
    <w:rsid w:val="00F25DDD"/>
    <w:rsid w:val="00F26DF9"/>
    <w:rsid w:val="00F27286"/>
    <w:rsid w:val="00F27ADF"/>
    <w:rsid w:val="00F308FE"/>
    <w:rsid w:val="00F30D02"/>
    <w:rsid w:val="00F3102F"/>
    <w:rsid w:val="00F319B5"/>
    <w:rsid w:val="00F31F7A"/>
    <w:rsid w:val="00F3243A"/>
    <w:rsid w:val="00F325E9"/>
    <w:rsid w:val="00F32A27"/>
    <w:rsid w:val="00F33CC1"/>
    <w:rsid w:val="00F340F6"/>
    <w:rsid w:val="00F342A5"/>
    <w:rsid w:val="00F344D9"/>
    <w:rsid w:val="00F34EEF"/>
    <w:rsid w:val="00F3614B"/>
    <w:rsid w:val="00F361F3"/>
    <w:rsid w:val="00F364BF"/>
    <w:rsid w:val="00F37420"/>
    <w:rsid w:val="00F37AD5"/>
    <w:rsid w:val="00F37C90"/>
    <w:rsid w:val="00F404FC"/>
    <w:rsid w:val="00F406BD"/>
    <w:rsid w:val="00F418CB"/>
    <w:rsid w:val="00F41CD7"/>
    <w:rsid w:val="00F435EA"/>
    <w:rsid w:val="00F44262"/>
    <w:rsid w:val="00F452B9"/>
    <w:rsid w:val="00F45376"/>
    <w:rsid w:val="00F45C1D"/>
    <w:rsid w:val="00F45EFA"/>
    <w:rsid w:val="00F462B2"/>
    <w:rsid w:val="00F4706E"/>
    <w:rsid w:val="00F47261"/>
    <w:rsid w:val="00F474B9"/>
    <w:rsid w:val="00F47811"/>
    <w:rsid w:val="00F47B29"/>
    <w:rsid w:val="00F47DE3"/>
    <w:rsid w:val="00F47DF6"/>
    <w:rsid w:val="00F47F81"/>
    <w:rsid w:val="00F500AC"/>
    <w:rsid w:val="00F50D29"/>
    <w:rsid w:val="00F518DD"/>
    <w:rsid w:val="00F520B2"/>
    <w:rsid w:val="00F524BD"/>
    <w:rsid w:val="00F52CB3"/>
    <w:rsid w:val="00F540AC"/>
    <w:rsid w:val="00F548D9"/>
    <w:rsid w:val="00F54A53"/>
    <w:rsid w:val="00F54E91"/>
    <w:rsid w:val="00F552B1"/>
    <w:rsid w:val="00F560E8"/>
    <w:rsid w:val="00F56C4C"/>
    <w:rsid w:val="00F603E4"/>
    <w:rsid w:val="00F60BA2"/>
    <w:rsid w:val="00F60DD4"/>
    <w:rsid w:val="00F61CEF"/>
    <w:rsid w:val="00F62799"/>
    <w:rsid w:val="00F63D77"/>
    <w:rsid w:val="00F63E9D"/>
    <w:rsid w:val="00F646F0"/>
    <w:rsid w:val="00F65BB9"/>
    <w:rsid w:val="00F65E3D"/>
    <w:rsid w:val="00F66929"/>
    <w:rsid w:val="00F671A4"/>
    <w:rsid w:val="00F674B5"/>
    <w:rsid w:val="00F67DC6"/>
    <w:rsid w:val="00F70274"/>
    <w:rsid w:val="00F70A6A"/>
    <w:rsid w:val="00F71066"/>
    <w:rsid w:val="00F715EF"/>
    <w:rsid w:val="00F72559"/>
    <w:rsid w:val="00F7323D"/>
    <w:rsid w:val="00F737AA"/>
    <w:rsid w:val="00F73B3F"/>
    <w:rsid w:val="00F74A84"/>
    <w:rsid w:val="00F74F8E"/>
    <w:rsid w:val="00F7501C"/>
    <w:rsid w:val="00F766AF"/>
    <w:rsid w:val="00F77D06"/>
    <w:rsid w:val="00F8065D"/>
    <w:rsid w:val="00F819BD"/>
    <w:rsid w:val="00F824DB"/>
    <w:rsid w:val="00F83421"/>
    <w:rsid w:val="00F83847"/>
    <w:rsid w:val="00F83A9F"/>
    <w:rsid w:val="00F83F23"/>
    <w:rsid w:val="00F850A9"/>
    <w:rsid w:val="00F85E95"/>
    <w:rsid w:val="00F86146"/>
    <w:rsid w:val="00F86DF8"/>
    <w:rsid w:val="00F87285"/>
    <w:rsid w:val="00F876CA"/>
    <w:rsid w:val="00F9043C"/>
    <w:rsid w:val="00F91464"/>
    <w:rsid w:val="00F921BA"/>
    <w:rsid w:val="00F923ED"/>
    <w:rsid w:val="00F92E52"/>
    <w:rsid w:val="00F93289"/>
    <w:rsid w:val="00F93481"/>
    <w:rsid w:val="00F94711"/>
    <w:rsid w:val="00F948AB"/>
    <w:rsid w:val="00F94D00"/>
    <w:rsid w:val="00F97A49"/>
    <w:rsid w:val="00FA0022"/>
    <w:rsid w:val="00FA063C"/>
    <w:rsid w:val="00FA0AB4"/>
    <w:rsid w:val="00FA0BB6"/>
    <w:rsid w:val="00FA0CBD"/>
    <w:rsid w:val="00FA1184"/>
    <w:rsid w:val="00FA15BA"/>
    <w:rsid w:val="00FA3E3F"/>
    <w:rsid w:val="00FA3FF8"/>
    <w:rsid w:val="00FA46DC"/>
    <w:rsid w:val="00FA6488"/>
    <w:rsid w:val="00FA6B1B"/>
    <w:rsid w:val="00FB0A7B"/>
    <w:rsid w:val="00FB0D1E"/>
    <w:rsid w:val="00FB0EA6"/>
    <w:rsid w:val="00FB1157"/>
    <w:rsid w:val="00FB1D8D"/>
    <w:rsid w:val="00FB235B"/>
    <w:rsid w:val="00FB284C"/>
    <w:rsid w:val="00FB292E"/>
    <w:rsid w:val="00FB3021"/>
    <w:rsid w:val="00FB311B"/>
    <w:rsid w:val="00FB335C"/>
    <w:rsid w:val="00FB3B6F"/>
    <w:rsid w:val="00FB3C2F"/>
    <w:rsid w:val="00FB47FC"/>
    <w:rsid w:val="00FB4A18"/>
    <w:rsid w:val="00FB5068"/>
    <w:rsid w:val="00FB5B37"/>
    <w:rsid w:val="00FB5F3D"/>
    <w:rsid w:val="00FB6119"/>
    <w:rsid w:val="00FB644B"/>
    <w:rsid w:val="00FB649B"/>
    <w:rsid w:val="00FB78BD"/>
    <w:rsid w:val="00FB7F73"/>
    <w:rsid w:val="00FC01EC"/>
    <w:rsid w:val="00FC0AF4"/>
    <w:rsid w:val="00FC0D2A"/>
    <w:rsid w:val="00FC2A08"/>
    <w:rsid w:val="00FC2F9E"/>
    <w:rsid w:val="00FC3136"/>
    <w:rsid w:val="00FC3C2D"/>
    <w:rsid w:val="00FC3D64"/>
    <w:rsid w:val="00FC4484"/>
    <w:rsid w:val="00FC4745"/>
    <w:rsid w:val="00FC4786"/>
    <w:rsid w:val="00FC4AA1"/>
    <w:rsid w:val="00FC526A"/>
    <w:rsid w:val="00FC5745"/>
    <w:rsid w:val="00FC5A3C"/>
    <w:rsid w:val="00FC5BBC"/>
    <w:rsid w:val="00FC6021"/>
    <w:rsid w:val="00FC6E09"/>
    <w:rsid w:val="00FC7FE4"/>
    <w:rsid w:val="00FD1177"/>
    <w:rsid w:val="00FD1323"/>
    <w:rsid w:val="00FD137B"/>
    <w:rsid w:val="00FD1825"/>
    <w:rsid w:val="00FD1A63"/>
    <w:rsid w:val="00FD1E2F"/>
    <w:rsid w:val="00FD2678"/>
    <w:rsid w:val="00FD291B"/>
    <w:rsid w:val="00FD2F85"/>
    <w:rsid w:val="00FD39BC"/>
    <w:rsid w:val="00FD3DAF"/>
    <w:rsid w:val="00FD4393"/>
    <w:rsid w:val="00FD5AFA"/>
    <w:rsid w:val="00FD5DFA"/>
    <w:rsid w:val="00FD60D4"/>
    <w:rsid w:val="00FD62AF"/>
    <w:rsid w:val="00FD6469"/>
    <w:rsid w:val="00FD68FA"/>
    <w:rsid w:val="00FD6B1A"/>
    <w:rsid w:val="00FD79DC"/>
    <w:rsid w:val="00FE0165"/>
    <w:rsid w:val="00FE02FB"/>
    <w:rsid w:val="00FE08DE"/>
    <w:rsid w:val="00FE1237"/>
    <w:rsid w:val="00FE255C"/>
    <w:rsid w:val="00FE2A25"/>
    <w:rsid w:val="00FE2ABE"/>
    <w:rsid w:val="00FE3DC8"/>
    <w:rsid w:val="00FE4E77"/>
    <w:rsid w:val="00FE5FDD"/>
    <w:rsid w:val="00FE61AF"/>
    <w:rsid w:val="00FE6267"/>
    <w:rsid w:val="00FE6446"/>
    <w:rsid w:val="00FE670E"/>
    <w:rsid w:val="00FE6746"/>
    <w:rsid w:val="00FE6764"/>
    <w:rsid w:val="00FE6FA8"/>
    <w:rsid w:val="00FE7A7B"/>
    <w:rsid w:val="00FE7B41"/>
    <w:rsid w:val="00FF0F36"/>
    <w:rsid w:val="00FF1B81"/>
    <w:rsid w:val="00FF2693"/>
    <w:rsid w:val="00FF2BBA"/>
    <w:rsid w:val="00FF3872"/>
    <w:rsid w:val="00FF3D06"/>
    <w:rsid w:val="00FF4F9D"/>
    <w:rsid w:val="00FF541D"/>
    <w:rsid w:val="00FF6930"/>
    <w:rsid w:val="00FF6FCC"/>
    <w:rsid w:val="00FF7836"/>
    <w:rsid w:val="00FF796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0ABCBA"/>
  <w15:docId w15:val="{BB9B9FF2-04EA-4443-ACB2-A4EFFD1F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49B"/>
    <w:rPr>
      <w:rFonts w:ascii="Arial" w:hAnsi="Arial"/>
      <w:color w:val="626467"/>
      <w:sz w:val="18"/>
    </w:rPr>
  </w:style>
  <w:style w:type="paragraph" w:styleId="Heading1">
    <w:name w:val="heading 1"/>
    <w:basedOn w:val="Normal"/>
    <w:next w:val="Normal"/>
    <w:link w:val="Heading1Char"/>
    <w:uiPriority w:val="9"/>
    <w:qFormat/>
    <w:rsid w:val="00D46D13"/>
    <w:pPr>
      <w:keepNext/>
      <w:keepLines/>
      <w:pageBreakBefore/>
      <w:numPr>
        <w:numId w:val="1"/>
      </w:numPr>
      <w:tabs>
        <w:tab w:val="left" w:pos="-993"/>
      </w:tabs>
      <w:spacing w:before="480" w:line="360" w:lineRule="auto"/>
      <w:jc w:val="both"/>
      <w:outlineLvl w:val="0"/>
    </w:pPr>
    <w:rPr>
      <w:rFonts w:asciiTheme="minorHAnsi" w:eastAsiaTheme="majorEastAsia" w:hAnsiTheme="minorHAnsi"/>
      <w:b/>
      <w:color w:val="8E1537"/>
      <w:sz w:val="32"/>
      <w:szCs w:val="28"/>
    </w:rPr>
  </w:style>
  <w:style w:type="paragraph" w:styleId="Heading2">
    <w:name w:val="heading 2"/>
    <w:basedOn w:val="Normal"/>
    <w:next w:val="Normal"/>
    <w:link w:val="Heading2Char"/>
    <w:uiPriority w:val="9"/>
    <w:unhideWhenUsed/>
    <w:qFormat/>
    <w:rsid w:val="004E3502"/>
    <w:pPr>
      <w:keepNext/>
      <w:keepLines/>
      <w:numPr>
        <w:ilvl w:val="1"/>
        <w:numId w:val="1"/>
      </w:numPr>
      <w:tabs>
        <w:tab w:val="left" w:pos="0"/>
      </w:tabs>
      <w:spacing w:before="200" w:line="360" w:lineRule="auto"/>
      <w:outlineLvl w:val="1"/>
    </w:pPr>
    <w:rPr>
      <w:rFonts w:asciiTheme="minorHAnsi" w:eastAsiaTheme="majorEastAsia" w:hAnsiTheme="minorHAnsi" w:cstheme="majorBidi"/>
      <w:b/>
      <w:noProof/>
      <w:sz w:val="24"/>
      <w:szCs w:val="20"/>
    </w:rPr>
  </w:style>
  <w:style w:type="paragraph" w:styleId="Heading3">
    <w:name w:val="heading 3"/>
    <w:basedOn w:val="Normal"/>
    <w:next w:val="Normal"/>
    <w:link w:val="Heading3Char"/>
    <w:uiPriority w:val="9"/>
    <w:unhideWhenUsed/>
    <w:qFormat/>
    <w:rsid w:val="0017694F"/>
    <w:pPr>
      <w:keepNext/>
      <w:keepLines/>
      <w:numPr>
        <w:ilvl w:val="2"/>
        <w:numId w:val="1"/>
      </w:numPr>
      <w:spacing w:before="200"/>
      <w:outlineLvl w:val="2"/>
    </w:pPr>
    <w:rPr>
      <w:rFonts w:asciiTheme="minorBidi" w:eastAsiaTheme="majorEastAsia" w:hAnsiTheme="minorBidi"/>
      <w:b/>
      <w:bCs/>
      <w:color w:val="76777A"/>
      <w:sz w:val="24"/>
      <w:szCs w:val="18"/>
    </w:rPr>
  </w:style>
  <w:style w:type="paragraph" w:styleId="Heading4">
    <w:name w:val="heading 4"/>
    <w:basedOn w:val="Normal"/>
    <w:next w:val="CRAbodytext"/>
    <w:link w:val="Heading4Char"/>
    <w:uiPriority w:val="9"/>
    <w:unhideWhenUsed/>
    <w:qFormat/>
    <w:rsid w:val="00E304FD"/>
    <w:pPr>
      <w:keepNext/>
      <w:keepLines/>
      <w:numPr>
        <w:ilvl w:val="3"/>
        <w:numId w:val="1"/>
      </w:numPr>
      <w:spacing w:before="200"/>
      <w:outlineLvl w:val="3"/>
    </w:pPr>
    <w:rPr>
      <w:rFonts w:asciiTheme="minorHAnsi" w:eastAsiaTheme="majorEastAsia" w:hAnsiTheme="minorHAnsi" w:cstheme="majorBidi"/>
      <w:b/>
      <w:iCs/>
      <w:color w:val="76777A"/>
      <w:sz w:val="24"/>
    </w:rPr>
  </w:style>
  <w:style w:type="paragraph" w:styleId="Heading5">
    <w:name w:val="heading 5"/>
    <w:basedOn w:val="Normal"/>
    <w:next w:val="CRAbodytext"/>
    <w:link w:val="Heading5Char"/>
    <w:uiPriority w:val="9"/>
    <w:unhideWhenUsed/>
    <w:qFormat/>
    <w:rsid w:val="00C14EAE"/>
    <w:pPr>
      <w:keepNext/>
      <w:keepLines/>
      <w:numPr>
        <w:ilvl w:val="4"/>
        <w:numId w:val="1"/>
      </w:numPr>
      <w:spacing w:before="40"/>
      <w:outlineLvl w:val="4"/>
    </w:pPr>
    <w:rPr>
      <w:rFonts w:asciiTheme="minorHAnsi" w:eastAsiaTheme="majorEastAsia" w:hAnsiTheme="minorHAnsi" w:cstheme="majorBidi"/>
      <w:b/>
      <w:color w:val="76777A"/>
      <w:sz w:val="24"/>
    </w:rPr>
  </w:style>
  <w:style w:type="paragraph" w:styleId="Heading6">
    <w:name w:val="heading 6"/>
    <w:basedOn w:val="Normal"/>
    <w:next w:val="Normal"/>
    <w:link w:val="Heading6Char"/>
    <w:uiPriority w:val="9"/>
    <w:unhideWhenUsed/>
    <w:qFormat/>
    <w:rsid w:val="00884F8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Heading1"/>
    <w:next w:val="Normal"/>
    <w:link w:val="Heading7Char"/>
    <w:uiPriority w:val="9"/>
    <w:unhideWhenUsed/>
    <w:qFormat/>
    <w:rsid w:val="00644807"/>
    <w:pPr>
      <w:numPr>
        <w:ilvl w:val="6"/>
      </w:numPr>
      <w:spacing w:before="40"/>
      <w:outlineLvl w:val="6"/>
    </w:pPr>
    <w:rPr>
      <w:rFonts w:cstheme="majorBidi"/>
      <w:iCs/>
    </w:rPr>
  </w:style>
  <w:style w:type="paragraph" w:styleId="Heading8">
    <w:name w:val="heading 8"/>
    <w:basedOn w:val="Heading2"/>
    <w:next w:val="Normal"/>
    <w:link w:val="Heading8Char"/>
    <w:uiPriority w:val="9"/>
    <w:unhideWhenUsed/>
    <w:qFormat/>
    <w:rsid w:val="00C24527"/>
    <w:pPr>
      <w:numPr>
        <w:ilvl w:val="7"/>
      </w:numPr>
      <w:spacing w:before="40"/>
      <w:outlineLvl w:val="7"/>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D13"/>
    <w:rPr>
      <w:rFonts w:asciiTheme="minorHAnsi" w:eastAsiaTheme="majorEastAsia" w:hAnsiTheme="minorHAnsi"/>
      <w:b/>
      <w:color w:val="8E1537"/>
      <w:sz w:val="32"/>
      <w:szCs w:val="28"/>
    </w:rPr>
  </w:style>
  <w:style w:type="character" w:customStyle="1" w:styleId="Heading2Char">
    <w:name w:val="Heading 2 Char"/>
    <w:basedOn w:val="DefaultParagraphFont"/>
    <w:link w:val="Heading2"/>
    <w:uiPriority w:val="9"/>
    <w:rsid w:val="004E3502"/>
    <w:rPr>
      <w:rFonts w:asciiTheme="minorHAnsi" w:eastAsiaTheme="majorEastAsia" w:hAnsiTheme="minorHAnsi" w:cstheme="majorBidi"/>
      <w:b/>
      <w:noProof/>
      <w:color w:val="626467"/>
      <w:sz w:val="24"/>
      <w:szCs w:val="20"/>
    </w:rPr>
  </w:style>
  <w:style w:type="character" w:customStyle="1" w:styleId="Heading3Char">
    <w:name w:val="Heading 3 Char"/>
    <w:basedOn w:val="DefaultParagraphFont"/>
    <w:link w:val="Heading3"/>
    <w:uiPriority w:val="9"/>
    <w:rsid w:val="0017694F"/>
    <w:rPr>
      <w:rFonts w:asciiTheme="minorBidi" w:eastAsiaTheme="majorEastAsia" w:hAnsiTheme="minorBidi"/>
      <w:b/>
      <w:bCs/>
      <w:color w:val="76777A"/>
      <w:sz w:val="24"/>
      <w:szCs w:val="18"/>
    </w:rPr>
  </w:style>
  <w:style w:type="paragraph" w:styleId="TOC1">
    <w:name w:val="toc 1"/>
    <w:basedOn w:val="Normal"/>
    <w:next w:val="Normal"/>
    <w:autoRedefine/>
    <w:uiPriority w:val="39"/>
    <w:unhideWhenUsed/>
    <w:rsid w:val="00D25E2C"/>
    <w:pPr>
      <w:tabs>
        <w:tab w:val="left" w:pos="-634"/>
        <w:tab w:val="right" w:pos="8784"/>
      </w:tabs>
      <w:spacing w:line="360" w:lineRule="auto"/>
      <w:ind w:left="-635" w:right="1418" w:hanging="357"/>
    </w:pPr>
    <w:rPr>
      <w:rFonts w:asciiTheme="minorHAnsi" w:hAnsiTheme="minorHAnsi"/>
      <w:b/>
      <w:noProof/>
      <w:color w:val="8E1537"/>
      <w:sz w:val="24"/>
    </w:rPr>
  </w:style>
  <w:style w:type="paragraph" w:styleId="TOC2">
    <w:name w:val="toc 2"/>
    <w:basedOn w:val="Normal"/>
    <w:next w:val="Normal"/>
    <w:autoRedefine/>
    <w:uiPriority w:val="39"/>
    <w:unhideWhenUsed/>
    <w:rsid w:val="00D25E2C"/>
    <w:pPr>
      <w:tabs>
        <w:tab w:val="left" w:pos="14"/>
        <w:tab w:val="right" w:pos="8784"/>
      </w:tabs>
      <w:spacing w:before="200" w:line="360" w:lineRule="auto"/>
      <w:ind w:left="12" w:right="1418" w:hanging="573"/>
    </w:pPr>
    <w:rPr>
      <w:rFonts w:asciiTheme="minorHAnsi" w:hAnsiTheme="minorHAnsi"/>
      <w:b/>
      <w:noProof/>
      <w:sz w:val="24"/>
      <w:szCs w:val="24"/>
    </w:rPr>
  </w:style>
  <w:style w:type="paragraph" w:styleId="TOC3">
    <w:name w:val="toc 3"/>
    <w:basedOn w:val="Normal"/>
    <w:next w:val="Normal"/>
    <w:autoRedefine/>
    <w:uiPriority w:val="39"/>
    <w:unhideWhenUsed/>
    <w:qFormat/>
    <w:rsid w:val="00B53D06"/>
    <w:pPr>
      <w:tabs>
        <w:tab w:val="left" w:pos="216"/>
        <w:tab w:val="right" w:pos="8784"/>
      </w:tabs>
      <w:spacing w:line="360" w:lineRule="auto"/>
      <w:ind w:left="216" w:right="1418" w:hanging="777"/>
    </w:pPr>
    <w:rPr>
      <w:b/>
      <w:noProof/>
      <w:color w:val="76777A"/>
      <w:sz w:val="24"/>
    </w:rPr>
  </w:style>
  <w:style w:type="paragraph" w:styleId="TOC4">
    <w:name w:val="toc 4"/>
    <w:basedOn w:val="Normal"/>
    <w:next w:val="Normal"/>
    <w:autoRedefine/>
    <w:uiPriority w:val="39"/>
    <w:unhideWhenUsed/>
    <w:rsid w:val="00AC2B57"/>
    <w:pPr>
      <w:ind w:left="660"/>
    </w:pPr>
  </w:style>
  <w:style w:type="paragraph" w:styleId="TOC5">
    <w:name w:val="toc 5"/>
    <w:basedOn w:val="Normal"/>
    <w:next w:val="Normal"/>
    <w:autoRedefine/>
    <w:uiPriority w:val="39"/>
    <w:unhideWhenUsed/>
    <w:rsid w:val="00AC2B57"/>
    <w:pPr>
      <w:ind w:left="880"/>
    </w:pPr>
  </w:style>
  <w:style w:type="paragraph" w:styleId="TOC6">
    <w:name w:val="toc 6"/>
    <w:basedOn w:val="Normal"/>
    <w:next w:val="Normal"/>
    <w:autoRedefine/>
    <w:uiPriority w:val="39"/>
    <w:unhideWhenUsed/>
    <w:rsid w:val="00AC2B57"/>
    <w:pPr>
      <w:ind w:left="1100"/>
    </w:pPr>
  </w:style>
  <w:style w:type="paragraph" w:styleId="TOC7">
    <w:name w:val="toc 7"/>
    <w:basedOn w:val="Normal"/>
    <w:next w:val="Normal"/>
    <w:autoRedefine/>
    <w:uiPriority w:val="39"/>
    <w:unhideWhenUsed/>
    <w:rsid w:val="00AC2B57"/>
    <w:pPr>
      <w:ind w:left="1320"/>
    </w:pPr>
  </w:style>
  <w:style w:type="paragraph" w:styleId="TOC8">
    <w:name w:val="toc 8"/>
    <w:basedOn w:val="Normal"/>
    <w:next w:val="Normal"/>
    <w:autoRedefine/>
    <w:uiPriority w:val="39"/>
    <w:unhideWhenUsed/>
    <w:rsid w:val="00AC2B57"/>
    <w:pPr>
      <w:ind w:left="1540"/>
    </w:pPr>
  </w:style>
  <w:style w:type="paragraph" w:styleId="TOC9">
    <w:name w:val="toc 9"/>
    <w:basedOn w:val="Normal"/>
    <w:next w:val="Normal"/>
    <w:autoRedefine/>
    <w:uiPriority w:val="39"/>
    <w:unhideWhenUsed/>
    <w:rsid w:val="00AC2B57"/>
    <w:pPr>
      <w:ind w:left="1760"/>
    </w:pPr>
  </w:style>
  <w:style w:type="paragraph" w:styleId="Header">
    <w:name w:val="header"/>
    <w:basedOn w:val="Normal"/>
    <w:link w:val="HeaderChar"/>
    <w:uiPriority w:val="99"/>
    <w:unhideWhenUsed/>
    <w:rsid w:val="00017076"/>
    <w:pPr>
      <w:tabs>
        <w:tab w:val="center" w:pos="4320"/>
        <w:tab w:val="right" w:pos="8640"/>
      </w:tabs>
    </w:pPr>
  </w:style>
  <w:style w:type="character" w:customStyle="1" w:styleId="HeaderChar">
    <w:name w:val="Header Char"/>
    <w:basedOn w:val="DefaultParagraphFont"/>
    <w:link w:val="Header"/>
    <w:uiPriority w:val="99"/>
    <w:rsid w:val="00017076"/>
  </w:style>
  <w:style w:type="paragraph" w:styleId="Footer">
    <w:name w:val="footer"/>
    <w:aliases w:val="CRA Footer"/>
    <w:basedOn w:val="Normal"/>
    <w:link w:val="FooterChar"/>
    <w:uiPriority w:val="99"/>
    <w:unhideWhenUsed/>
    <w:rsid w:val="00017076"/>
    <w:pPr>
      <w:tabs>
        <w:tab w:val="center" w:pos="4320"/>
        <w:tab w:val="right" w:pos="8640"/>
      </w:tabs>
    </w:pPr>
  </w:style>
  <w:style w:type="character" w:customStyle="1" w:styleId="FooterChar">
    <w:name w:val="Footer Char"/>
    <w:aliases w:val="CRA Footer Char"/>
    <w:basedOn w:val="DefaultParagraphFont"/>
    <w:link w:val="Footer"/>
    <w:uiPriority w:val="99"/>
    <w:rsid w:val="00017076"/>
  </w:style>
  <w:style w:type="character" w:styleId="PageNumber">
    <w:name w:val="page number"/>
    <w:basedOn w:val="DefaultParagraphFont"/>
    <w:uiPriority w:val="99"/>
    <w:semiHidden/>
    <w:unhideWhenUsed/>
    <w:rsid w:val="00017076"/>
  </w:style>
  <w:style w:type="paragraph" w:styleId="BalloonText">
    <w:name w:val="Balloon Text"/>
    <w:basedOn w:val="Normal"/>
    <w:link w:val="BalloonTextChar"/>
    <w:uiPriority w:val="99"/>
    <w:semiHidden/>
    <w:unhideWhenUsed/>
    <w:rsid w:val="00017076"/>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17076"/>
    <w:rPr>
      <w:rFonts w:ascii="Lucida Grande" w:hAnsi="Lucida Grande" w:cs="Lucida Grande"/>
      <w:sz w:val="18"/>
      <w:szCs w:val="18"/>
    </w:rPr>
  </w:style>
  <w:style w:type="paragraph" w:styleId="FootnoteText">
    <w:name w:val="footnote text"/>
    <w:basedOn w:val="Normal"/>
    <w:link w:val="FootnoteTextChar"/>
    <w:uiPriority w:val="99"/>
    <w:unhideWhenUsed/>
    <w:rsid w:val="00433009"/>
    <w:pPr>
      <w:keepLines/>
    </w:pPr>
    <w:rPr>
      <w:szCs w:val="24"/>
    </w:rPr>
  </w:style>
  <w:style w:type="character" w:customStyle="1" w:styleId="FootnoteTextChar">
    <w:name w:val="Footnote Text Char"/>
    <w:basedOn w:val="DefaultParagraphFont"/>
    <w:link w:val="FootnoteText"/>
    <w:uiPriority w:val="99"/>
    <w:rsid w:val="00433009"/>
    <w:rPr>
      <w:rFonts w:ascii="Arial" w:hAnsi="Arial"/>
      <w:color w:val="626467"/>
      <w:sz w:val="18"/>
      <w:szCs w:val="24"/>
    </w:rPr>
  </w:style>
  <w:style w:type="character" w:styleId="FootnoteReference">
    <w:name w:val="footnote reference"/>
    <w:basedOn w:val="DefaultParagraphFont"/>
    <w:uiPriority w:val="99"/>
    <w:unhideWhenUsed/>
    <w:rsid w:val="000A2B14"/>
    <w:rPr>
      <w:vertAlign w:val="superscript"/>
    </w:rPr>
  </w:style>
  <w:style w:type="paragraph" w:customStyle="1" w:styleId="CRAbodytext">
    <w:name w:val="CRA body text"/>
    <w:basedOn w:val="BodyText"/>
    <w:next w:val="Normal"/>
    <w:uiPriority w:val="1"/>
    <w:qFormat/>
    <w:rsid w:val="00B26ECC"/>
    <w:pPr>
      <w:widowControl w:val="0"/>
      <w:spacing w:before="36" w:after="0" w:line="360" w:lineRule="auto"/>
      <w:jc w:val="both"/>
    </w:pPr>
    <w:rPr>
      <w:rFonts w:eastAsia="Arial"/>
      <w:color w:val="76777A"/>
      <w:sz w:val="22"/>
    </w:rPr>
  </w:style>
  <w:style w:type="paragraph" w:styleId="BodyText">
    <w:name w:val="Body Text"/>
    <w:basedOn w:val="Normal"/>
    <w:link w:val="BodyTextChar"/>
    <w:uiPriority w:val="99"/>
    <w:semiHidden/>
    <w:unhideWhenUsed/>
    <w:rsid w:val="00BA2739"/>
    <w:pPr>
      <w:spacing w:after="120"/>
    </w:pPr>
  </w:style>
  <w:style w:type="character" w:customStyle="1" w:styleId="BodyTextChar">
    <w:name w:val="Body Text Char"/>
    <w:basedOn w:val="DefaultParagraphFont"/>
    <w:link w:val="BodyText"/>
    <w:uiPriority w:val="99"/>
    <w:semiHidden/>
    <w:rsid w:val="00BA2739"/>
  </w:style>
  <w:style w:type="table" w:styleId="TableGrid">
    <w:name w:val="Table Grid"/>
    <w:basedOn w:val="TableNormal"/>
    <w:rsid w:val="00DB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B126B"/>
    <w:rPr>
      <w:sz w:val="24"/>
      <w:szCs w:val="24"/>
    </w:rPr>
  </w:style>
  <w:style w:type="paragraph" w:customStyle="1" w:styleId="HeaderTitle">
    <w:name w:val="Header Title"/>
    <w:basedOn w:val="Normal"/>
    <w:link w:val="HeaderTitleChar"/>
    <w:autoRedefine/>
    <w:qFormat/>
    <w:rsid w:val="000A4826"/>
    <w:pPr>
      <w:ind w:left="-709" w:hanging="284"/>
    </w:pPr>
    <w:rPr>
      <w:rFonts w:asciiTheme="majorHAnsi" w:hAnsiTheme="majorHAnsi"/>
      <w:b/>
      <w:bCs/>
      <w:caps/>
      <w:noProof/>
      <w:color w:val="8E1537"/>
      <w:sz w:val="44"/>
      <w:szCs w:val="44"/>
    </w:rPr>
  </w:style>
  <w:style w:type="character" w:customStyle="1" w:styleId="HeaderTitleChar">
    <w:name w:val="Header Title Char"/>
    <w:basedOn w:val="DefaultParagraphFont"/>
    <w:link w:val="HeaderTitle"/>
    <w:rsid w:val="000A4826"/>
    <w:rPr>
      <w:b/>
      <w:bCs/>
      <w:caps/>
      <w:noProof/>
      <w:color w:val="8E1537"/>
      <w:sz w:val="44"/>
      <w:szCs w:val="44"/>
    </w:rPr>
  </w:style>
  <w:style w:type="character" w:customStyle="1" w:styleId="EndnoteTextChar">
    <w:name w:val="Endnote Text Char"/>
    <w:basedOn w:val="DefaultParagraphFont"/>
    <w:link w:val="EndnoteText"/>
    <w:uiPriority w:val="99"/>
    <w:semiHidden/>
    <w:rsid w:val="004B126B"/>
    <w:rPr>
      <w:rFonts w:ascii="Arial" w:hAnsi="Arial"/>
      <w:color w:val="626467"/>
      <w:sz w:val="24"/>
      <w:szCs w:val="24"/>
    </w:rPr>
  </w:style>
  <w:style w:type="character" w:styleId="EndnoteReference">
    <w:name w:val="endnote reference"/>
    <w:basedOn w:val="DefaultParagraphFont"/>
    <w:uiPriority w:val="99"/>
    <w:semiHidden/>
    <w:unhideWhenUsed/>
    <w:rsid w:val="004B126B"/>
    <w:rPr>
      <w:vertAlign w:val="superscript"/>
    </w:rPr>
  </w:style>
  <w:style w:type="paragraph" w:styleId="ListParagraph">
    <w:name w:val="List Paragraph"/>
    <w:basedOn w:val="CRAbodytext"/>
    <w:uiPriority w:val="34"/>
    <w:qFormat/>
    <w:rsid w:val="00B51373"/>
    <w:rPr>
      <w:rFonts w:asciiTheme="minorBidi" w:hAnsiTheme="minorBidi"/>
    </w:rPr>
  </w:style>
  <w:style w:type="paragraph" w:styleId="NoSpacing">
    <w:name w:val="No Spacing"/>
    <w:uiPriority w:val="1"/>
    <w:qFormat/>
    <w:rsid w:val="00B51373"/>
    <w:rPr>
      <w:rFonts w:ascii="Arial" w:hAnsi="Arial"/>
      <w:color w:val="626467"/>
      <w:sz w:val="18"/>
    </w:rPr>
  </w:style>
  <w:style w:type="paragraph" w:styleId="TOCHeading">
    <w:name w:val="TOC Heading"/>
    <w:basedOn w:val="Heading1"/>
    <w:next w:val="Normal"/>
    <w:uiPriority w:val="39"/>
    <w:unhideWhenUsed/>
    <w:qFormat/>
    <w:rsid w:val="00A87E7F"/>
    <w:pPr>
      <w:numPr>
        <w:numId w:val="0"/>
      </w:numPr>
      <w:tabs>
        <w:tab w:val="clear" w:pos="-993"/>
      </w:tabs>
      <w:spacing w:before="240" w:line="240" w:lineRule="auto"/>
      <w:ind w:left="-994"/>
      <w:jc w:val="left"/>
      <w:outlineLvl w:val="9"/>
    </w:pPr>
    <w:rPr>
      <w:rFonts w:asciiTheme="majorHAnsi" w:hAnsiTheme="majorHAnsi" w:cstheme="majorBidi"/>
      <w:b w:val="0"/>
      <w:caps/>
      <w:sz w:val="44"/>
      <w:szCs w:val="32"/>
    </w:rPr>
  </w:style>
  <w:style w:type="character" w:styleId="Hyperlink">
    <w:name w:val="Hyperlink"/>
    <w:basedOn w:val="DefaultParagraphFont"/>
    <w:uiPriority w:val="99"/>
    <w:unhideWhenUsed/>
    <w:rsid w:val="00216683"/>
    <w:rPr>
      <w:color w:val="0000FF" w:themeColor="hyperlink"/>
      <w:u w:val="single"/>
    </w:rPr>
  </w:style>
  <w:style w:type="character" w:customStyle="1" w:styleId="Heading4Char">
    <w:name w:val="Heading 4 Char"/>
    <w:basedOn w:val="DefaultParagraphFont"/>
    <w:link w:val="Heading4"/>
    <w:uiPriority w:val="9"/>
    <w:rsid w:val="00E304FD"/>
    <w:rPr>
      <w:rFonts w:asciiTheme="minorHAnsi" w:eastAsiaTheme="majorEastAsia" w:hAnsiTheme="minorHAnsi" w:cstheme="majorBidi"/>
      <w:b/>
      <w:iCs/>
      <w:color w:val="76777A"/>
      <w:sz w:val="24"/>
    </w:rPr>
  </w:style>
  <w:style w:type="character" w:customStyle="1" w:styleId="Heading5Char">
    <w:name w:val="Heading 5 Char"/>
    <w:basedOn w:val="DefaultParagraphFont"/>
    <w:link w:val="Heading5"/>
    <w:uiPriority w:val="9"/>
    <w:rsid w:val="00C14EAE"/>
    <w:rPr>
      <w:rFonts w:asciiTheme="minorHAnsi" w:eastAsiaTheme="majorEastAsia" w:hAnsiTheme="minorHAnsi" w:cstheme="majorBidi"/>
      <w:b/>
      <w:color w:val="76777A"/>
      <w:sz w:val="24"/>
    </w:rPr>
  </w:style>
  <w:style w:type="paragraph" w:customStyle="1" w:styleId="CRAclause">
    <w:name w:val="CRA clause"/>
    <w:basedOn w:val="CRAbodytext"/>
    <w:next w:val="Normal"/>
    <w:qFormat/>
    <w:rsid w:val="00210920"/>
    <w:pPr>
      <w:ind w:left="1021" w:hanging="1021"/>
    </w:pPr>
    <w:rPr>
      <w:rFonts w:asciiTheme="minorHAnsi" w:hAnsiTheme="minorHAnsi"/>
    </w:rPr>
  </w:style>
  <w:style w:type="paragraph" w:customStyle="1" w:styleId="Heading1NoNumbering">
    <w:name w:val="Heading 1 No Numbering"/>
    <w:basedOn w:val="Heading1"/>
    <w:next w:val="CRAbodytext"/>
    <w:qFormat/>
    <w:rsid w:val="00A572C7"/>
    <w:pPr>
      <w:pageBreakBefore w:val="0"/>
      <w:numPr>
        <w:numId w:val="0"/>
      </w:numPr>
      <w:ind w:left="-635" w:hanging="357"/>
    </w:pPr>
    <w:rPr>
      <w:rFonts w:asciiTheme="minorBidi" w:hAnsiTheme="minorBidi"/>
    </w:rPr>
  </w:style>
  <w:style w:type="paragraph" w:styleId="Caption">
    <w:name w:val="caption"/>
    <w:basedOn w:val="Normal"/>
    <w:next w:val="Normal"/>
    <w:uiPriority w:val="35"/>
    <w:unhideWhenUsed/>
    <w:qFormat/>
    <w:rsid w:val="00B93E3C"/>
    <w:pPr>
      <w:spacing w:before="120" w:after="200"/>
      <w:jc w:val="center"/>
    </w:pPr>
    <w:rPr>
      <w:i/>
      <w:iCs/>
      <w:color w:val="76777A"/>
      <w:sz w:val="22"/>
      <w:szCs w:val="18"/>
    </w:rPr>
  </w:style>
  <w:style w:type="paragraph" w:styleId="TableofFigures">
    <w:name w:val="table of figures"/>
    <w:basedOn w:val="Normal"/>
    <w:next w:val="Normal"/>
    <w:autoRedefine/>
    <w:uiPriority w:val="99"/>
    <w:unhideWhenUsed/>
    <w:rsid w:val="00913475"/>
    <w:pPr>
      <w:tabs>
        <w:tab w:val="right" w:pos="8794"/>
      </w:tabs>
      <w:ind w:left="1191" w:right="1418" w:hanging="1191"/>
    </w:pPr>
    <w:rPr>
      <w:b/>
      <w:color w:val="76777A"/>
      <w:sz w:val="22"/>
    </w:rPr>
  </w:style>
  <w:style w:type="character" w:styleId="CommentReference">
    <w:name w:val="annotation reference"/>
    <w:basedOn w:val="DefaultParagraphFont"/>
    <w:uiPriority w:val="99"/>
    <w:semiHidden/>
    <w:unhideWhenUsed/>
    <w:rsid w:val="00884963"/>
    <w:rPr>
      <w:sz w:val="16"/>
      <w:szCs w:val="16"/>
    </w:rPr>
  </w:style>
  <w:style w:type="paragraph" w:styleId="CommentText">
    <w:name w:val="annotation text"/>
    <w:basedOn w:val="Normal"/>
    <w:link w:val="CommentTextChar"/>
    <w:uiPriority w:val="99"/>
    <w:unhideWhenUsed/>
    <w:rsid w:val="00884963"/>
    <w:rPr>
      <w:sz w:val="20"/>
      <w:szCs w:val="20"/>
    </w:rPr>
  </w:style>
  <w:style w:type="character" w:customStyle="1" w:styleId="CommentTextChar">
    <w:name w:val="Comment Text Char"/>
    <w:basedOn w:val="DefaultParagraphFont"/>
    <w:link w:val="CommentText"/>
    <w:uiPriority w:val="99"/>
    <w:rsid w:val="00884963"/>
    <w:rPr>
      <w:rFonts w:ascii="Arial" w:hAnsi="Arial"/>
      <w:color w:val="626467"/>
      <w:sz w:val="20"/>
      <w:szCs w:val="20"/>
    </w:rPr>
  </w:style>
  <w:style w:type="paragraph" w:styleId="CommentSubject">
    <w:name w:val="annotation subject"/>
    <w:basedOn w:val="CommentText"/>
    <w:next w:val="CommentText"/>
    <w:link w:val="CommentSubjectChar"/>
    <w:uiPriority w:val="99"/>
    <w:semiHidden/>
    <w:unhideWhenUsed/>
    <w:rsid w:val="00884963"/>
    <w:rPr>
      <w:b/>
      <w:bCs/>
    </w:rPr>
  </w:style>
  <w:style w:type="character" w:customStyle="1" w:styleId="CommentSubjectChar">
    <w:name w:val="Comment Subject Char"/>
    <w:basedOn w:val="CommentTextChar"/>
    <w:link w:val="CommentSubject"/>
    <w:uiPriority w:val="99"/>
    <w:semiHidden/>
    <w:rsid w:val="00884963"/>
    <w:rPr>
      <w:rFonts w:ascii="Arial" w:hAnsi="Arial"/>
      <w:b/>
      <w:bCs/>
      <w:color w:val="626467"/>
      <w:sz w:val="20"/>
      <w:szCs w:val="20"/>
    </w:rPr>
  </w:style>
  <w:style w:type="character" w:styleId="UnresolvedMention">
    <w:name w:val="Unresolved Mention"/>
    <w:basedOn w:val="DefaultParagraphFont"/>
    <w:uiPriority w:val="99"/>
    <w:unhideWhenUsed/>
    <w:rsid w:val="00D6775C"/>
    <w:rPr>
      <w:color w:val="605E5C"/>
      <w:shd w:val="clear" w:color="auto" w:fill="E1DFDD"/>
    </w:rPr>
  </w:style>
  <w:style w:type="character" w:styleId="FollowedHyperlink">
    <w:name w:val="FollowedHyperlink"/>
    <w:basedOn w:val="DefaultParagraphFont"/>
    <w:uiPriority w:val="99"/>
    <w:semiHidden/>
    <w:unhideWhenUsed/>
    <w:rsid w:val="00F54A53"/>
    <w:rPr>
      <w:color w:val="800080" w:themeColor="followedHyperlink"/>
      <w:u w:val="single"/>
    </w:rPr>
  </w:style>
  <w:style w:type="paragraph" w:styleId="Revision">
    <w:name w:val="Revision"/>
    <w:hidden/>
    <w:uiPriority w:val="99"/>
    <w:semiHidden/>
    <w:rsid w:val="004E36A4"/>
    <w:rPr>
      <w:rFonts w:ascii="Arial" w:hAnsi="Arial"/>
      <w:color w:val="626467"/>
      <w:sz w:val="18"/>
    </w:rPr>
  </w:style>
  <w:style w:type="character" w:customStyle="1" w:styleId="Heading7Char">
    <w:name w:val="Heading 7 Char"/>
    <w:basedOn w:val="DefaultParagraphFont"/>
    <w:link w:val="Heading7"/>
    <w:uiPriority w:val="9"/>
    <w:rsid w:val="00644807"/>
    <w:rPr>
      <w:rFonts w:asciiTheme="minorHAnsi" w:eastAsiaTheme="majorEastAsia" w:hAnsiTheme="minorHAnsi" w:cstheme="majorBidi"/>
      <w:b/>
      <w:iCs/>
      <w:color w:val="8E1537"/>
      <w:sz w:val="32"/>
      <w:szCs w:val="28"/>
    </w:rPr>
  </w:style>
  <w:style w:type="character" w:customStyle="1" w:styleId="Heading8Char">
    <w:name w:val="Heading 8 Char"/>
    <w:basedOn w:val="DefaultParagraphFont"/>
    <w:link w:val="Heading8"/>
    <w:uiPriority w:val="9"/>
    <w:rsid w:val="00C24527"/>
    <w:rPr>
      <w:rFonts w:asciiTheme="minorHAnsi" w:eastAsiaTheme="majorEastAsia" w:hAnsiTheme="minorHAnsi" w:cstheme="majorBidi"/>
      <w:b/>
      <w:noProof/>
      <w:color w:val="626467"/>
      <w:sz w:val="24"/>
      <w:szCs w:val="21"/>
    </w:rPr>
  </w:style>
  <w:style w:type="paragraph" w:customStyle="1" w:styleId="CRAcode">
    <w:name w:val="CRA code"/>
    <w:basedOn w:val="Normal"/>
    <w:qFormat/>
    <w:rsid w:val="005B4B36"/>
    <w:rPr>
      <w:rFonts w:ascii="Courier New" w:hAnsi="Courier New" w:cs="Courier New"/>
      <w:sz w:val="22"/>
    </w:rPr>
  </w:style>
  <w:style w:type="character" w:customStyle="1" w:styleId="Heading6Char">
    <w:name w:val="Heading 6 Char"/>
    <w:basedOn w:val="DefaultParagraphFont"/>
    <w:link w:val="Heading6"/>
    <w:uiPriority w:val="9"/>
    <w:rsid w:val="00884F86"/>
    <w:rPr>
      <w:rFonts w:eastAsiaTheme="majorEastAsia" w:cstheme="majorBidi"/>
      <w:color w:val="243F60" w:themeColor="accent1" w:themeShade="7F"/>
      <w:sz w:val="18"/>
    </w:rPr>
  </w:style>
  <w:style w:type="paragraph" w:customStyle="1" w:styleId="Heading2NoNumbering">
    <w:name w:val="Heading 2 No Numbering"/>
    <w:basedOn w:val="Heading2"/>
    <w:next w:val="Normal"/>
    <w:qFormat/>
    <w:rsid w:val="00A572C7"/>
    <w:pPr>
      <w:numPr>
        <w:ilvl w:val="0"/>
        <w:numId w:val="0"/>
      </w:numPr>
      <w:ind w:left="-561" w:hanging="431"/>
    </w:pPr>
  </w:style>
  <w:style w:type="paragraph" w:styleId="BodyTextIndent">
    <w:name w:val="Body Text Indent"/>
    <w:basedOn w:val="Normal"/>
    <w:link w:val="BodyTextIndentChar"/>
    <w:uiPriority w:val="99"/>
    <w:semiHidden/>
    <w:unhideWhenUsed/>
    <w:rsid w:val="00C15BF0"/>
    <w:pPr>
      <w:spacing w:after="120"/>
      <w:ind w:left="283"/>
    </w:pPr>
  </w:style>
  <w:style w:type="character" w:customStyle="1" w:styleId="BodyTextIndentChar">
    <w:name w:val="Body Text Indent Char"/>
    <w:basedOn w:val="DefaultParagraphFont"/>
    <w:link w:val="BodyTextIndent"/>
    <w:uiPriority w:val="99"/>
    <w:semiHidden/>
    <w:rsid w:val="00C15BF0"/>
    <w:rPr>
      <w:rFonts w:ascii="Arial" w:hAnsi="Arial"/>
      <w:color w:val="626467"/>
      <w:sz w:val="18"/>
    </w:rPr>
  </w:style>
  <w:style w:type="paragraph" w:styleId="BodyTextFirstIndent2">
    <w:name w:val="Body Text First Indent 2"/>
    <w:basedOn w:val="BodyTextIndent"/>
    <w:link w:val="BodyTextFirstIndent2Char"/>
    <w:uiPriority w:val="99"/>
    <w:semiHidden/>
    <w:unhideWhenUsed/>
    <w:rsid w:val="00C15BF0"/>
    <w:pPr>
      <w:spacing w:after="0"/>
      <w:ind w:left="360" w:firstLine="360"/>
    </w:pPr>
  </w:style>
  <w:style w:type="character" w:customStyle="1" w:styleId="BodyTextFirstIndent2Char">
    <w:name w:val="Body Text First Indent 2 Char"/>
    <w:basedOn w:val="BodyTextIndentChar"/>
    <w:link w:val="BodyTextFirstIndent2"/>
    <w:uiPriority w:val="99"/>
    <w:semiHidden/>
    <w:rsid w:val="00C15BF0"/>
    <w:rPr>
      <w:rFonts w:ascii="Arial" w:hAnsi="Arial"/>
      <w:color w:val="626467"/>
      <w:sz w:val="18"/>
    </w:rPr>
  </w:style>
  <w:style w:type="character" w:styleId="Mention">
    <w:name w:val="Mention"/>
    <w:basedOn w:val="DefaultParagraphFont"/>
    <w:uiPriority w:val="99"/>
    <w:unhideWhenUsed/>
    <w:rsid w:val="007C39F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954293">
      <w:bodyDiv w:val="1"/>
      <w:marLeft w:val="0"/>
      <w:marRight w:val="0"/>
      <w:marTop w:val="0"/>
      <w:marBottom w:val="0"/>
      <w:divBdr>
        <w:top w:val="none" w:sz="0" w:space="0" w:color="auto"/>
        <w:left w:val="none" w:sz="0" w:space="0" w:color="auto"/>
        <w:bottom w:val="none" w:sz="0" w:space="0" w:color="auto"/>
        <w:right w:val="none" w:sz="0" w:space="0" w:color="auto"/>
      </w:divBdr>
    </w:div>
    <w:div w:id="20203515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atatracker.ietf.org/doc/html/rfc528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datatracker.ietf.org/doc/rfc316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europa.eu/digital-building-blocks/wikis/display/DIGITAL/Qualified+electronic+signature+-+QES+validation+algorith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b756646-f410-4bf2-b525-d9564693a814">QM3SCN276F3P-83798258-434</_dlc_DocId>
    <_dlc_DocIdUrl xmlns="3b756646-f410-4bf2-b525-d9564693a814">
      <Url>https://cragovqa.sharepoint.com/sites/shared/tad/Projects/TSPFramework/_layouts/15/DocIdRedir.aspx?ID=QM3SCN276F3P-83798258-434</Url>
      <Description>QM3SCN276F3P-83798258-434</Description>
    </_dlc_DocIdUrl>
    <lcf76f155ced4ddcb4097134ff3c332f xmlns="46215fbe-e64a-4be5-8c8c-6f09fd066a5a">
      <Terms xmlns="http://schemas.microsoft.com/office/infopath/2007/PartnerControls"/>
    </lcf76f155ced4ddcb4097134ff3c332f>
    <TaxCatchAll xmlns="3b756646-f410-4bf2-b525-d9564693a81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3CA6635FD989941B997CEEE940CC91A" ma:contentTypeVersion="12" ma:contentTypeDescription="Create a new document." ma:contentTypeScope="" ma:versionID="68718135eb8465ea70b5f3f58b9d147a">
  <xsd:schema xmlns:xsd="http://www.w3.org/2001/XMLSchema" xmlns:xs="http://www.w3.org/2001/XMLSchema" xmlns:p="http://schemas.microsoft.com/office/2006/metadata/properties" xmlns:ns2="3b756646-f410-4bf2-b525-d9564693a814" xmlns:ns3="46215fbe-e64a-4be5-8c8c-6f09fd066a5a" targetNamespace="http://schemas.microsoft.com/office/2006/metadata/properties" ma:root="true" ma:fieldsID="c9da3012d04b0859d91b13949d7dd6e7" ns2:_="" ns3:_="">
    <xsd:import namespace="3b756646-f410-4bf2-b525-d9564693a814"/>
    <xsd:import namespace="46215fbe-e64a-4be5-8c8c-6f09fd066a5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56646-f410-4bf2-b525-d9564693a8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8d9add46-7010-4a06-8b62-3d7d556be5df}" ma:internalName="TaxCatchAll" ma:showField="CatchAllData" ma:web="3b756646-f410-4bf2-b525-d9564693a8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215fbe-e64a-4be5-8c8c-6f09fd066a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8a425ee-29a8-4fb9-b11a-3c5756b1e3a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C5AB01-3726-47BD-A3FC-F8EE654752DE}">
  <ds:schemaRefs>
    <ds:schemaRef ds:uri="http://schemas.microsoft.com/office/2006/metadata/properties"/>
    <ds:schemaRef ds:uri="http://schemas.microsoft.com/office/infopath/2007/PartnerControls"/>
    <ds:schemaRef ds:uri="3b756646-f410-4bf2-b525-d9564693a814"/>
    <ds:schemaRef ds:uri="46215fbe-e64a-4be5-8c8c-6f09fd066a5a"/>
  </ds:schemaRefs>
</ds:datastoreItem>
</file>

<file path=customXml/itemProps2.xml><?xml version="1.0" encoding="utf-8"?>
<ds:datastoreItem xmlns:ds="http://schemas.openxmlformats.org/officeDocument/2006/customXml" ds:itemID="{9F86E9AA-206E-4AF1-87DE-A6573939746A}">
  <ds:schemaRefs>
    <ds:schemaRef ds:uri="http://schemas.microsoft.com/sharepoint/events"/>
  </ds:schemaRefs>
</ds:datastoreItem>
</file>

<file path=customXml/itemProps3.xml><?xml version="1.0" encoding="utf-8"?>
<ds:datastoreItem xmlns:ds="http://schemas.openxmlformats.org/officeDocument/2006/customXml" ds:itemID="{F2F76BB7-B900-4622-AB03-DA68DDFE3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56646-f410-4bf2-b525-d9564693a814"/>
    <ds:schemaRef ds:uri="46215fbe-e64a-4be5-8c8c-6f09fd066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C18DC8-1553-451F-BA86-DE0873BCC0DF}">
  <ds:schemaRefs>
    <ds:schemaRef ds:uri="http://schemas.openxmlformats.org/officeDocument/2006/bibliography"/>
  </ds:schemaRefs>
</ds:datastoreItem>
</file>

<file path=customXml/itemProps5.xml><?xml version="1.0" encoding="utf-8"?>
<ds:datastoreItem xmlns:ds="http://schemas.openxmlformats.org/officeDocument/2006/customXml" ds:itemID="{40A8B274-1710-4A1D-83E0-283F574BE7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23</Pages>
  <Words>5311</Words>
  <Characters>30274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CRA Report Template - English</vt:lpstr>
    </vt:vector>
  </TitlesOfParts>
  <Company>Forbes Associates</Company>
  <LinksUpToDate>false</LinksUpToDate>
  <CharactersWithSpaces>35514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 Report Template - English</dc:title>
  <dc:subject/>
  <dc:creator>James Caffall</dc:creator>
  <cp:keywords/>
  <dc:description/>
  <cp:lastModifiedBy>Faisal Babu</cp:lastModifiedBy>
  <cp:revision>14</cp:revision>
  <cp:lastPrinted>2017-11-01T02:49:00Z</cp:lastPrinted>
  <dcterms:created xsi:type="dcterms:W3CDTF">2024-11-27T17:23:00Z</dcterms:created>
  <dcterms:modified xsi:type="dcterms:W3CDTF">2025-01-18T08:49:00Z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0x01010073CA6635FD989941B997CEEE940CC91A</vt:lpwstr>
  </property>
  <property fmtid="{D5CDD505-2E9C-101B-9397-08002B2CF9AE}" pid="3" name="_dlc_DocIdItemGuid">
    <vt:lpwstr>dc509e80-b996-4836-8914-23af95a9d0a8</vt:lpwstr>
  </property>
  <property fmtid="{D5CDD505-2E9C-101B-9397-08002B2CF9AE}" pid="4" name="TaxKeyword">
    <vt:lpwstr/>
  </property>
  <property fmtid="{D5CDD505-2E9C-101B-9397-08002B2CF9AE}" pid="5" name="XIntranetKnowledgeTemplateType">
    <vt:lpwstr>83;#Report|f3494b7c-4538-4a87-8823-f4b7b417e4f4</vt:lpwstr>
  </property>
  <property fmtid="{D5CDD505-2E9C-101B-9397-08002B2CF9AE}" pid="6" name="MediaServiceImageTags">
    <vt:lpwstr/>
  </property>
</Properties>
</file>